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ADE" w:rsidRDefault="00013871">
      <w:pPr>
        <w:pStyle w:val="a3"/>
        <w:rPr>
          <w:sz w:val="20"/>
          <w:lang w:val="en-US"/>
        </w:rPr>
      </w:pPr>
      <w:r>
        <w:rPr>
          <w:sz w:val="20"/>
          <w:lang w:val="en-US"/>
        </w:rPr>
        <w:t xml:space="preserve">Ministry of Health of the Kyrgyz republic </w:t>
      </w:r>
    </w:p>
    <w:p w:rsidR="00013871" w:rsidRDefault="00013871">
      <w:pPr>
        <w:pStyle w:val="a3"/>
        <w:rPr>
          <w:sz w:val="20"/>
          <w:lang w:val="en-US"/>
        </w:rPr>
      </w:pPr>
      <w:r>
        <w:rPr>
          <w:sz w:val="20"/>
          <w:lang w:val="en-US"/>
        </w:rPr>
        <w:t xml:space="preserve">Ministry of Education and science of the Kyrgyz Republic </w:t>
      </w:r>
    </w:p>
    <w:p w:rsidR="00013871" w:rsidRDefault="00013871">
      <w:pPr>
        <w:pStyle w:val="a3"/>
        <w:rPr>
          <w:sz w:val="20"/>
          <w:lang w:val="en-US"/>
        </w:rPr>
      </w:pPr>
      <w:r>
        <w:rPr>
          <w:sz w:val="20"/>
          <w:lang w:val="en-US"/>
        </w:rPr>
        <w:t xml:space="preserve">I.K. Akhunbaev Kyrgyz State Medical Academy </w:t>
      </w:r>
    </w:p>
    <w:p w:rsidR="00013871" w:rsidRDefault="00013871">
      <w:pPr>
        <w:pStyle w:val="a3"/>
        <w:rPr>
          <w:sz w:val="20"/>
          <w:lang w:val="en-US"/>
        </w:rPr>
      </w:pPr>
    </w:p>
    <w:p w:rsidR="00013871" w:rsidRDefault="00013871" w:rsidP="00013871">
      <w:pPr>
        <w:pStyle w:val="a3"/>
        <w:rPr>
          <w:sz w:val="20"/>
          <w:lang w:val="en-US"/>
        </w:rPr>
      </w:pPr>
      <w:r>
        <w:rPr>
          <w:sz w:val="20"/>
          <w:lang w:val="en-US"/>
        </w:rPr>
        <w:t>Approved by the Department of Human Resources and organizational work of the</w:t>
      </w:r>
      <w:r w:rsidRPr="00013871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Ministry of Health </w:t>
      </w:r>
    </w:p>
    <w:p w:rsidR="00013871" w:rsidRDefault="00013871">
      <w:pPr>
        <w:pStyle w:val="a3"/>
        <w:rPr>
          <w:sz w:val="20"/>
          <w:lang w:val="en-US"/>
        </w:rPr>
      </w:pPr>
      <w:r>
        <w:rPr>
          <w:sz w:val="20"/>
          <w:lang w:val="en-US"/>
        </w:rPr>
        <w:t>/sign/</w:t>
      </w:r>
    </w:p>
    <w:p w:rsidR="00013871" w:rsidRDefault="00013871">
      <w:pPr>
        <w:pStyle w:val="a3"/>
        <w:rPr>
          <w:sz w:val="20"/>
          <w:lang w:val="en-US"/>
        </w:rPr>
      </w:pPr>
      <w:r>
        <w:rPr>
          <w:sz w:val="20"/>
          <w:lang w:val="en-US"/>
        </w:rPr>
        <w:t>from  “05” 03, 2019</w:t>
      </w:r>
    </w:p>
    <w:p w:rsidR="00013871" w:rsidRDefault="00013871">
      <w:pPr>
        <w:pStyle w:val="a3"/>
        <w:rPr>
          <w:sz w:val="20"/>
          <w:lang w:val="en-US"/>
        </w:rPr>
      </w:pPr>
    </w:p>
    <w:p w:rsidR="00013871" w:rsidRDefault="00013871" w:rsidP="00013871">
      <w:pPr>
        <w:pStyle w:val="a3"/>
        <w:rPr>
          <w:sz w:val="20"/>
          <w:lang w:val="en-US"/>
        </w:rPr>
      </w:pPr>
      <w:r>
        <w:rPr>
          <w:sz w:val="20"/>
          <w:lang w:val="en-US"/>
        </w:rPr>
        <w:t xml:space="preserve">Approved by rector, </w:t>
      </w:r>
      <w:r>
        <w:rPr>
          <w:sz w:val="20"/>
          <w:lang w:val="en-US"/>
        </w:rPr>
        <w:t xml:space="preserve">I.K. Akhunbaev Kyrgyz State Medical Academy </w:t>
      </w:r>
      <w:r>
        <w:rPr>
          <w:sz w:val="20"/>
          <w:lang w:val="en-US"/>
        </w:rPr>
        <w:t>/sign/ from “19” 03, 2019</w:t>
      </w:r>
    </w:p>
    <w:p w:rsidR="00013871" w:rsidRDefault="00013871" w:rsidP="00013871">
      <w:pPr>
        <w:pStyle w:val="a3"/>
        <w:rPr>
          <w:sz w:val="20"/>
          <w:lang w:val="en-US"/>
        </w:rPr>
      </w:pPr>
    </w:p>
    <w:p w:rsidR="00013871" w:rsidRDefault="00013871" w:rsidP="00013871">
      <w:pPr>
        <w:pStyle w:val="a3"/>
        <w:rPr>
          <w:sz w:val="20"/>
          <w:lang w:val="en-US"/>
        </w:rPr>
      </w:pPr>
      <w:r>
        <w:rPr>
          <w:sz w:val="20"/>
          <w:lang w:val="en-US"/>
        </w:rPr>
        <w:t xml:space="preserve">The Basic Educational Program </w:t>
      </w:r>
    </w:p>
    <w:p w:rsidR="00013871" w:rsidRDefault="00013871" w:rsidP="00013871">
      <w:pPr>
        <w:pStyle w:val="a3"/>
        <w:rPr>
          <w:sz w:val="20"/>
          <w:lang w:val="en-US"/>
        </w:rPr>
      </w:pPr>
      <w:r>
        <w:rPr>
          <w:sz w:val="20"/>
          <w:lang w:val="en-US"/>
        </w:rPr>
        <w:t xml:space="preserve">Residency “Orthodontics” </w:t>
      </w:r>
    </w:p>
    <w:p w:rsidR="00877ADE" w:rsidRDefault="00877ADE">
      <w:pPr>
        <w:spacing w:line="477" w:lineRule="auto"/>
        <w:rPr>
          <w:sz w:val="20"/>
          <w:szCs w:val="24"/>
          <w:lang w:val="en-US"/>
        </w:rPr>
      </w:pPr>
    </w:p>
    <w:p w:rsidR="00013871" w:rsidRDefault="00013871">
      <w:pPr>
        <w:spacing w:line="477" w:lineRule="auto"/>
        <w:rPr>
          <w:sz w:val="20"/>
          <w:szCs w:val="24"/>
          <w:lang w:val="en-US"/>
        </w:rPr>
      </w:pPr>
    </w:p>
    <w:p w:rsidR="00013871" w:rsidRDefault="00013871">
      <w:pPr>
        <w:spacing w:line="477" w:lineRule="auto"/>
        <w:rPr>
          <w:sz w:val="20"/>
          <w:szCs w:val="24"/>
          <w:lang w:val="en-US"/>
        </w:rPr>
      </w:pPr>
    </w:p>
    <w:p w:rsidR="00013871" w:rsidRPr="00013871" w:rsidRDefault="00013871" w:rsidP="00013871">
      <w:pPr>
        <w:spacing w:line="477" w:lineRule="auto"/>
        <w:rPr>
          <w:sz w:val="21"/>
          <w:lang w:val="en-US"/>
        </w:rPr>
      </w:pPr>
      <w:r w:rsidRPr="00013871">
        <w:rPr>
          <w:sz w:val="21"/>
          <w:lang w:val="en-US"/>
        </w:rPr>
        <w:t xml:space="preserve">Department of Pediatric Dentistry </w:t>
      </w:r>
    </w:p>
    <w:p w:rsidR="00013871" w:rsidRPr="00013871" w:rsidRDefault="00013871" w:rsidP="00013871">
      <w:pPr>
        <w:spacing w:line="477" w:lineRule="auto"/>
        <w:rPr>
          <w:sz w:val="21"/>
          <w:lang w:val="en-US"/>
        </w:rPr>
      </w:pPr>
    </w:p>
    <w:p w:rsidR="00013871" w:rsidRDefault="00013871" w:rsidP="00013871">
      <w:pPr>
        <w:spacing w:line="477" w:lineRule="auto"/>
        <w:rPr>
          <w:sz w:val="21"/>
          <w:lang w:val="en-US"/>
        </w:rPr>
      </w:pPr>
      <w:r w:rsidRPr="00013871">
        <w:rPr>
          <w:sz w:val="21"/>
          <w:lang w:val="en-US"/>
        </w:rPr>
        <w:t xml:space="preserve">Disciplines - 147.2 credits </w:t>
      </w:r>
    </w:p>
    <w:p w:rsidR="00013871" w:rsidRPr="00013871" w:rsidRDefault="00013871" w:rsidP="00013871">
      <w:pPr>
        <w:spacing w:line="477" w:lineRule="auto"/>
        <w:rPr>
          <w:sz w:val="21"/>
          <w:lang w:val="en-US"/>
        </w:rPr>
      </w:pPr>
      <w:r w:rsidRPr="00013871">
        <w:rPr>
          <w:sz w:val="21"/>
          <w:lang w:val="en-US"/>
        </w:rPr>
        <w:t>Practice - 132.5 credits</w:t>
      </w:r>
    </w:p>
    <w:p w:rsidR="00013871" w:rsidRDefault="00013871" w:rsidP="00013871">
      <w:pPr>
        <w:spacing w:line="477" w:lineRule="auto"/>
        <w:rPr>
          <w:sz w:val="21"/>
          <w:lang w:val="en-US"/>
        </w:rPr>
      </w:pPr>
      <w:r w:rsidRPr="00013871">
        <w:rPr>
          <w:sz w:val="21"/>
          <w:lang w:val="en-US"/>
        </w:rPr>
        <w:t xml:space="preserve">Auditorium - 14.7 credits </w:t>
      </w:r>
    </w:p>
    <w:p w:rsidR="00013871" w:rsidRDefault="00013871" w:rsidP="00013871">
      <w:pPr>
        <w:spacing w:line="477" w:lineRule="auto"/>
        <w:rPr>
          <w:sz w:val="21"/>
          <w:lang w:val="en-US"/>
        </w:rPr>
      </w:pPr>
      <w:r>
        <w:rPr>
          <w:sz w:val="21"/>
          <w:lang w:val="en-US"/>
        </w:rPr>
        <w:t>Final State Attestation</w:t>
      </w:r>
      <w:r w:rsidRPr="00013871">
        <w:rPr>
          <w:sz w:val="21"/>
          <w:lang w:val="en-US"/>
        </w:rPr>
        <w:t xml:space="preserve"> - 6.4 credits</w:t>
      </w:r>
    </w:p>
    <w:p w:rsidR="00013871" w:rsidRDefault="00013871" w:rsidP="00013871">
      <w:pPr>
        <w:spacing w:line="477" w:lineRule="auto"/>
        <w:rPr>
          <w:sz w:val="21"/>
          <w:lang w:val="en-US"/>
        </w:rPr>
      </w:pPr>
    </w:p>
    <w:p w:rsidR="00013871" w:rsidRDefault="00013871" w:rsidP="00013871">
      <w:pPr>
        <w:spacing w:line="477" w:lineRule="auto"/>
        <w:rPr>
          <w:lang w:val="en-US"/>
        </w:rPr>
      </w:pPr>
      <w:r>
        <w:rPr>
          <w:lang w:val="en-US"/>
        </w:rPr>
        <w:t xml:space="preserve">Total </w:t>
      </w:r>
      <w:r>
        <w:t xml:space="preserve"> – 153,6 </w:t>
      </w:r>
      <w:r>
        <w:rPr>
          <w:lang w:val="en-US"/>
        </w:rPr>
        <w:t>credits</w:t>
      </w:r>
    </w:p>
    <w:p w:rsidR="00013871" w:rsidRDefault="00013871" w:rsidP="00013871">
      <w:pPr>
        <w:spacing w:line="477" w:lineRule="auto"/>
        <w:rPr>
          <w:lang w:val="en-US"/>
        </w:rPr>
      </w:pPr>
    </w:p>
    <w:p w:rsidR="00013871" w:rsidRPr="00013871" w:rsidRDefault="00013871" w:rsidP="00013871">
      <w:pPr>
        <w:spacing w:line="477" w:lineRule="auto"/>
        <w:rPr>
          <w:sz w:val="21"/>
          <w:lang w:val="en-US"/>
        </w:rPr>
      </w:pPr>
      <w:r w:rsidRPr="00013871">
        <w:rPr>
          <w:sz w:val="21"/>
          <w:lang w:val="en-US"/>
        </w:rPr>
        <w:t>The composition of the working group for the development of the program:</w:t>
      </w:r>
    </w:p>
    <w:p w:rsidR="00013871" w:rsidRPr="00013871" w:rsidRDefault="00013871" w:rsidP="00013871">
      <w:pPr>
        <w:spacing w:line="477" w:lineRule="auto"/>
        <w:rPr>
          <w:sz w:val="21"/>
          <w:lang w:val="en-US"/>
        </w:rPr>
      </w:pPr>
      <w:r w:rsidRPr="00013871">
        <w:rPr>
          <w:sz w:val="21"/>
          <w:lang w:val="en-US"/>
        </w:rPr>
        <w:t>Cholokova G.S. - Head Department of Pediatric Dentistry, Professor, MD.</w:t>
      </w:r>
    </w:p>
    <w:p w:rsidR="00013871" w:rsidRPr="00013871" w:rsidRDefault="00013871" w:rsidP="00013871">
      <w:pPr>
        <w:spacing w:line="477" w:lineRule="auto"/>
        <w:rPr>
          <w:sz w:val="21"/>
          <w:lang w:val="en-US"/>
        </w:rPr>
      </w:pPr>
      <w:r w:rsidRPr="00013871">
        <w:rPr>
          <w:sz w:val="21"/>
          <w:lang w:val="en-US"/>
        </w:rPr>
        <w:t>Davletov B.M. - Associate Professor of the Department of Pediatric Dentistry, Ph.D.</w:t>
      </w:r>
    </w:p>
    <w:p w:rsidR="00013871" w:rsidRDefault="00013871" w:rsidP="00013871">
      <w:pPr>
        <w:spacing w:line="477" w:lineRule="auto"/>
        <w:rPr>
          <w:sz w:val="21"/>
          <w:lang w:val="en-US"/>
        </w:rPr>
      </w:pPr>
      <w:r w:rsidRPr="00013871">
        <w:rPr>
          <w:sz w:val="21"/>
          <w:lang w:val="en-US"/>
        </w:rPr>
        <w:t>Shakelov A.R. - Assistant of the Department of Pediatric Dentistry</w:t>
      </w:r>
    </w:p>
    <w:p w:rsidR="000D1FB8" w:rsidRDefault="000D1FB8" w:rsidP="00013871">
      <w:pPr>
        <w:spacing w:line="477" w:lineRule="auto"/>
        <w:rPr>
          <w:sz w:val="21"/>
          <w:lang w:val="en-US"/>
        </w:rPr>
      </w:pPr>
    </w:p>
    <w:p w:rsidR="000D1FB8" w:rsidRPr="000D1FB8" w:rsidRDefault="000D1FB8" w:rsidP="000D1FB8">
      <w:pPr>
        <w:spacing w:line="477" w:lineRule="auto"/>
        <w:rPr>
          <w:sz w:val="21"/>
          <w:lang w:val="en-US"/>
        </w:rPr>
      </w:pPr>
      <w:r w:rsidRPr="000D1FB8">
        <w:rPr>
          <w:sz w:val="21"/>
          <w:lang w:val="en-US"/>
        </w:rPr>
        <w:t>The development of the residency program is based on:</w:t>
      </w:r>
    </w:p>
    <w:p w:rsidR="000D1FB8" w:rsidRPr="000D1FB8" w:rsidRDefault="000D1FB8" w:rsidP="000D1FB8">
      <w:pPr>
        <w:spacing w:line="477" w:lineRule="auto"/>
        <w:rPr>
          <w:sz w:val="21"/>
          <w:lang w:val="en-US"/>
        </w:rPr>
      </w:pPr>
    </w:p>
    <w:p w:rsidR="000D1FB8" w:rsidRPr="000D1FB8" w:rsidRDefault="000D1FB8" w:rsidP="000D1FB8">
      <w:pPr>
        <w:spacing w:line="477" w:lineRule="auto"/>
        <w:rPr>
          <w:sz w:val="21"/>
          <w:lang w:val="en-US"/>
        </w:rPr>
      </w:pPr>
      <w:r>
        <w:rPr>
          <w:sz w:val="21"/>
          <w:lang w:val="en-US"/>
        </w:rPr>
        <w:t xml:space="preserve">1. Postgraduate </w:t>
      </w:r>
      <w:r w:rsidRPr="000D1FB8">
        <w:rPr>
          <w:sz w:val="21"/>
          <w:lang w:val="en-US"/>
        </w:rPr>
        <w:t xml:space="preserve">in the specialty: </w:t>
      </w:r>
      <w:r>
        <w:rPr>
          <w:sz w:val="21"/>
          <w:lang w:val="en-US"/>
        </w:rPr>
        <w:t>“</w:t>
      </w:r>
      <w:r w:rsidRPr="000D1FB8">
        <w:rPr>
          <w:sz w:val="21"/>
          <w:lang w:val="en-US"/>
        </w:rPr>
        <w:t>Orthodontics</w:t>
      </w:r>
      <w:r>
        <w:rPr>
          <w:sz w:val="21"/>
          <w:lang w:val="en-US"/>
        </w:rPr>
        <w:t>”</w:t>
      </w:r>
      <w:r w:rsidRPr="000D1FB8">
        <w:rPr>
          <w:sz w:val="21"/>
          <w:lang w:val="en-US"/>
        </w:rPr>
        <w:t>, approved by the Ministry of Health of the Kyrgyz Republic "_" 2019</w:t>
      </w:r>
    </w:p>
    <w:p w:rsidR="000D1FB8" w:rsidRPr="000D1FB8" w:rsidRDefault="000D1FB8" w:rsidP="000D1FB8">
      <w:pPr>
        <w:spacing w:line="477" w:lineRule="auto"/>
        <w:rPr>
          <w:sz w:val="21"/>
          <w:lang w:val="en-US"/>
        </w:rPr>
      </w:pPr>
      <w:r w:rsidRPr="000D1FB8">
        <w:rPr>
          <w:sz w:val="21"/>
          <w:lang w:val="en-US"/>
        </w:rPr>
        <w:t>2. The curriculum of the educational program in the specialty "...", approved by the Ministry of Health of the Kyrgyz Republic "" _ 2019.</w:t>
      </w:r>
    </w:p>
    <w:p w:rsidR="000D1FB8" w:rsidRDefault="000D1FB8" w:rsidP="000D1FB8">
      <w:pPr>
        <w:spacing w:line="477" w:lineRule="auto"/>
        <w:rPr>
          <w:sz w:val="21"/>
          <w:lang w:val="en-US"/>
        </w:rPr>
      </w:pPr>
    </w:p>
    <w:p w:rsidR="00470D1F" w:rsidRDefault="00470D1F" w:rsidP="000D1FB8">
      <w:pPr>
        <w:spacing w:line="477" w:lineRule="auto"/>
        <w:rPr>
          <w:sz w:val="21"/>
          <w:lang w:val="en-US"/>
        </w:rPr>
      </w:pPr>
    </w:p>
    <w:p w:rsidR="00470D1F" w:rsidRDefault="00470D1F" w:rsidP="000D1FB8">
      <w:pPr>
        <w:spacing w:line="477" w:lineRule="auto"/>
        <w:rPr>
          <w:sz w:val="21"/>
          <w:lang w:val="en-US"/>
        </w:rPr>
      </w:pPr>
    </w:p>
    <w:p w:rsidR="00470D1F" w:rsidRPr="000D1FB8" w:rsidRDefault="00470D1F" w:rsidP="000D1FB8">
      <w:pPr>
        <w:spacing w:line="477" w:lineRule="auto"/>
        <w:rPr>
          <w:sz w:val="21"/>
          <w:lang w:val="en-US"/>
        </w:rPr>
      </w:pPr>
      <w:bookmarkStart w:id="0" w:name="_GoBack"/>
      <w:bookmarkEnd w:id="0"/>
    </w:p>
    <w:p w:rsidR="000D1FB8" w:rsidRPr="000D1FB8" w:rsidRDefault="000D1FB8" w:rsidP="000D1FB8">
      <w:pPr>
        <w:spacing w:line="477" w:lineRule="auto"/>
        <w:rPr>
          <w:sz w:val="21"/>
          <w:lang w:val="en-US"/>
        </w:rPr>
      </w:pPr>
      <w:r w:rsidRPr="000D1FB8">
        <w:rPr>
          <w:sz w:val="21"/>
          <w:lang w:val="en-US"/>
        </w:rPr>
        <w:lastRenderedPageBreak/>
        <w:t>Reviewers:</w:t>
      </w:r>
    </w:p>
    <w:p w:rsidR="000D1FB8" w:rsidRPr="000D1FB8" w:rsidRDefault="000D1FB8" w:rsidP="000D1FB8">
      <w:pPr>
        <w:spacing w:line="477" w:lineRule="auto"/>
        <w:rPr>
          <w:sz w:val="21"/>
          <w:lang w:val="en-US"/>
        </w:rPr>
      </w:pPr>
    </w:p>
    <w:p w:rsidR="000D1FB8" w:rsidRPr="000D1FB8" w:rsidRDefault="000D1FB8" w:rsidP="000D1FB8">
      <w:pPr>
        <w:spacing w:line="477" w:lineRule="auto"/>
        <w:rPr>
          <w:sz w:val="21"/>
          <w:lang w:val="en-US"/>
        </w:rPr>
      </w:pPr>
      <w:r w:rsidRPr="000D1FB8">
        <w:rPr>
          <w:sz w:val="21"/>
          <w:lang w:val="en-US"/>
        </w:rPr>
        <w:t>1. Sadykov S.B. - Candidate of Medical Sciences, Associate Professor of the Department of Prosthetic Dentistry, KSMA named after Akhunbaeva I.K.</w:t>
      </w:r>
    </w:p>
    <w:p w:rsidR="000D1FB8" w:rsidRPr="000D1FB8" w:rsidRDefault="000D1FB8" w:rsidP="000D1FB8">
      <w:pPr>
        <w:spacing w:line="477" w:lineRule="auto"/>
        <w:rPr>
          <w:sz w:val="21"/>
          <w:lang w:val="en-US"/>
        </w:rPr>
      </w:pPr>
    </w:p>
    <w:p w:rsidR="000D1FB8" w:rsidRPr="000D1FB8" w:rsidRDefault="000D1FB8" w:rsidP="000D1FB8">
      <w:pPr>
        <w:spacing w:line="477" w:lineRule="auto"/>
        <w:rPr>
          <w:sz w:val="21"/>
          <w:lang w:val="en-US"/>
        </w:rPr>
      </w:pPr>
      <w:r w:rsidRPr="000D1FB8">
        <w:rPr>
          <w:sz w:val="21"/>
          <w:lang w:val="en-US"/>
        </w:rPr>
        <w:t>2. Nuritdinov R.M. - Candidate of Medical Sciences, Head of the Department of Pediatric Dentistry, Maxillofacial and Plastic Surgery, KRSU named after V.I. B.N. Yeltsin</w:t>
      </w:r>
    </w:p>
    <w:p w:rsidR="000D1FB8" w:rsidRPr="000D1FB8" w:rsidRDefault="000D1FB8" w:rsidP="000D1FB8">
      <w:pPr>
        <w:spacing w:line="477" w:lineRule="auto"/>
        <w:rPr>
          <w:sz w:val="21"/>
          <w:lang w:val="en-US"/>
        </w:rPr>
      </w:pPr>
    </w:p>
    <w:p w:rsidR="000D1FB8" w:rsidRPr="000D1FB8" w:rsidRDefault="000D1FB8" w:rsidP="000D1FB8">
      <w:pPr>
        <w:spacing w:line="477" w:lineRule="auto"/>
        <w:rPr>
          <w:sz w:val="21"/>
          <w:lang w:val="en-US"/>
        </w:rPr>
      </w:pPr>
    </w:p>
    <w:p w:rsidR="000D1FB8" w:rsidRPr="000D1FB8" w:rsidRDefault="000D1FB8" w:rsidP="000D1FB8">
      <w:pPr>
        <w:spacing w:line="477" w:lineRule="auto"/>
        <w:rPr>
          <w:sz w:val="21"/>
          <w:lang w:val="en-US"/>
        </w:rPr>
      </w:pPr>
      <w:r w:rsidRPr="000D1FB8">
        <w:rPr>
          <w:sz w:val="21"/>
          <w:lang w:val="en-US"/>
        </w:rPr>
        <w:t>The program was discussed and approved at the meeting of the department…. from "" 2019</w:t>
      </w:r>
    </w:p>
    <w:p w:rsidR="000D1FB8" w:rsidRPr="000D1FB8" w:rsidRDefault="000D1FB8" w:rsidP="000D1FB8">
      <w:pPr>
        <w:spacing w:line="477" w:lineRule="auto"/>
        <w:rPr>
          <w:sz w:val="21"/>
          <w:lang w:val="en-US"/>
        </w:rPr>
      </w:pPr>
    </w:p>
    <w:p w:rsidR="000D1FB8" w:rsidRPr="000D1FB8" w:rsidRDefault="000D1FB8" w:rsidP="000D1FB8">
      <w:pPr>
        <w:spacing w:line="477" w:lineRule="auto"/>
        <w:rPr>
          <w:sz w:val="21"/>
          <w:lang w:val="en-US"/>
        </w:rPr>
      </w:pPr>
      <w:r w:rsidRPr="000D1FB8">
        <w:rPr>
          <w:sz w:val="21"/>
          <w:lang w:val="en-US"/>
        </w:rPr>
        <w:t xml:space="preserve">Considered and recommended for approval at the </w:t>
      </w:r>
      <w:r>
        <w:rPr>
          <w:sz w:val="21"/>
          <w:lang w:val="en-US"/>
        </w:rPr>
        <w:t xml:space="preserve">Educational Special Purpose Committee </w:t>
      </w:r>
      <w:r w:rsidRPr="000D1FB8">
        <w:rPr>
          <w:sz w:val="21"/>
          <w:lang w:val="en-US"/>
        </w:rPr>
        <w:t>meeting on postgraduate and continuing medical education from "" 2019</w:t>
      </w:r>
    </w:p>
    <w:p w:rsidR="000D1FB8" w:rsidRPr="000D1FB8" w:rsidRDefault="000D1FB8" w:rsidP="000D1FB8">
      <w:pPr>
        <w:spacing w:line="477" w:lineRule="auto"/>
        <w:rPr>
          <w:sz w:val="21"/>
          <w:lang w:val="en-US"/>
        </w:rPr>
      </w:pPr>
    </w:p>
    <w:p w:rsidR="000D1FB8" w:rsidRPr="000D1FB8" w:rsidRDefault="000D1FB8" w:rsidP="000D1FB8">
      <w:pPr>
        <w:spacing w:line="477" w:lineRule="auto"/>
        <w:rPr>
          <w:sz w:val="21"/>
          <w:lang w:val="en-US"/>
        </w:rPr>
      </w:pPr>
    </w:p>
    <w:p w:rsidR="000D1FB8" w:rsidRDefault="000D1FB8" w:rsidP="000D1FB8">
      <w:pPr>
        <w:spacing w:line="477" w:lineRule="auto"/>
        <w:rPr>
          <w:sz w:val="21"/>
          <w:lang w:val="en-US"/>
        </w:rPr>
      </w:pPr>
      <w:r w:rsidRPr="000D1FB8">
        <w:rPr>
          <w:sz w:val="21"/>
          <w:lang w:val="en-US"/>
        </w:rPr>
        <w:t xml:space="preserve">Considered and </w:t>
      </w:r>
      <w:r>
        <w:rPr>
          <w:sz w:val="21"/>
          <w:lang w:val="en-US"/>
        </w:rPr>
        <w:t>approved at the meeting of the Main Methodological commission f</w:t>
      </w:r>
      <w:r w:rsidRPr="000D1FB8">
        <w:rPr>
          <w:sz w:val="21"/>
          <w:lang w:val="en-US"/>
        </w:rPr>
        <w:t>om "" 2019</w:t>
      </w:r>
    </w:p>
    <w:p w:rsidR="00CA7BDF" w:rsidRDefault="00CA7BDF" w:rsidP="000D1FB8">
      <w:pPr>
        <w:spacing w:line="477" w:lineRule="auto"/>
        <w:rPr>
          <w:sz w:val="21"/>
          <w:lang w:val="en-US"/>
        </w:rPr>
      </w:pPr>
    </w:p>
    <w:p w:rsidR="00877ADE" w:rsidRPr="00470D1F" w:rsidRDefault="00877ADE">
      <w:pPr>
        <w:rPr>
          <w:lang w:val="en-US"/>
        </w:rPr>
        <w:sectPr w:rsidR="00877ADE" w:rsidRPr="00470D1F">
          <w:pgSz w:w="11910" w:h="16840"/>
          <w:pgMar w:top="1040" w:right="740" w:bottom="280" w:left="1580" w:header="720" w:footer="720" w:gutter="0"/>
          <w:cols w:space="720"/>
        </w:sectPr>
      </w:pPr>
    </w:p>
    <w:p w:rsidR="00470D1F" w:rsidRPr="00470D1F" w:rsidRDefault="00470D1F" w:rsidP="00470D1F">
      <w:pPr>
        <w:pStyle w:val="2"/>
        <w:spacing w:before="69"/>
        <w:ind w:left="122"/>
        <w:rPr>
          <w:lang w:val="en-US"/>
        </w:rPr>
      </w:pPr>
      <w:r w:rsidRPr="00470D1F">
        <w:rPr>
          <w:lang w:val="en-US"/>
        </w:rPr>
        <w:lastRenderedPageBreak/>
        <w:t>CONTENT</w:t>
      </w:r>
    </w:p>
    <w:p w:rsidR="00470D1F" w:rsidRPr="00470D1F" w:rsidRDefault="00470D1F" w:rsidP="00470D1F">
      <w:pPr>
        <w:pStyle w:val="2"/>
        <w:spacing w:before="69"/>
        <w:ind w:left="122"/>
        <w:rPr>
          <w:lang w:val="en-US"/>
        </w:rPr>
      </w:pPr>
    </w:p>
    <w:p w:rsidR="00470D1F" w:rsidRPr="00470D1F" w:rsidRDefault="00470D1F" w:rsidP="00470D1F">
      <w:pPr>
        <w:pStyle w:val="2"/>
        <w:spacing w:before="69"/>
        <w:ind w:left="122"/>
        <w:rPr>
          <w:lang w:val="en-US"/>
        </w:rPr>
      </w:pPr>
      <w:r w:rsidRPr="00470D1F">
        <w:rPr>
          <w:lang w:val="en-US"/>
        </w:rPr>
        <w:t>1. General Provisions</w:t>
      </w:r>
    </w:p>
    <w:p w:rsidR="00470D1F" w:rsidRPr="00470D1F" w:rsidRDefault="00470D1F" w:rsidP="00470D1F">
      <w:pPr>
        <w:pStyle w:val="2"/>
        <w:spacing w:before="69"/>
        <w:ind w:left="122"/>
        <w:rPr>
          <w:lang w:val="en-US"/>
        </w:rPr>
      </w:pPr>
      <w:r w:rsidRPr="00470D1F">
        <w:rPr>
          <w:lang w:val="en-US"/>
        </w:rPr>
        <w:t>1.1. Introduction</w:t>
      </w:r>
    </w:p>
    <w:p w:rsidR="00470D1F" w:rsidRPr="00470D1F" w:rsidRDefault="00470D1F" w:rsidP="00470D1F">
      <w:pPr>
        <w:pStyle w:val="2"/>
        <w:spacing w:before="69"/>
        <w:ind w:left="122"/>
        <w:rPr>
          <w:lang w:val="en-US"/>
        </w:rPr>
      </w:pPr>
      <w:r w:rsidRPr="00470D1F">
        <w:rPr>
          <w:lang w:val="en-US"/>
        </w:rPr>
        <w:t>1.2. Regulations</w:t>
      </w:r>
    </w:p>
    <w:p w:rsidR="00470D1F" w:rsidRPr="00470D1F" w:rsidRDefault="00470D1F" w:rsidP="00470D1F">
      <w:pPr>
        <w:pStyle w:val="2"/>
        <w:spacing w:before="69"/>
        <w:ind w:left="122"/>
        <w:rPr>
          <w:lang w:val="en-US"/>
        </w:rPr>
      </w:pPr>
      <w:r w:rsidRPr="00470D1F">
        <w:rPr>
          <w:lang w:val="en-US"/>
        </w:rPr>
        <w:t>1.3. General characteristics of the specialty</w:t>
      </w:r>
    </w:p>
    <w:p w:rsidR="00470D1F" w:rsidRPr="00470D1F" w:rsidRDefault="00470D1F" w:rsidP="00470D1F">
      <w:pPr>
        <w:pStyle w:val="2"/>
        <w:spacing w:before="69"/>
        <w:ind w:left="122"/>
        <w:rPr>
          <w:lang w:val="en-US"/>
        </w:rPr>
      </w:pPr>
      <w:r w:rsidRPr="00470D1F">
        <w:rPr>
          <w:lang w:val="en-US"/>
        </w:rPr>
        <w:t>1.3.1. Goal and tasks</w:t>
      </w:r>
    </w:p>
    <w:p w:rsidR="00470D1F" w:rsidRPr="00470D1F" w:rsidRDefault="00470D1F" w:rsidP="00470D1F">
      <w:pPr>
        <w:pStyle w:val="2"/>
        <w:spacing w:before="69"/>
        <w:ind w:left="122"/>
        <w:rPr>
          <w:lang w:val="en-US"/>
        </w:rPr>
      </w:pPr>
      <w:r w:rsidRPr="00470D1F">
        <w:rPr>
          <w:lang w:val="en-US"/>
        </w:rPr>
        <w:t>1.3.2. Labor intensity</w:t>
      </w:r>
    </w:p>
    <w:p w:rsidR="00470D1F" w:rsidRPr="00470D1F" w:rsidRDefault="00470D1F" w:rsidP="00470D1F">
      <w:pPr>
        <w:pStyle w:val="2"/>
        <w:spacing w:before="69"/>
        <w:ind w:left="122"/>
        <w:rPr>
          <w:lang w:val="en-US"/>
        </w:rPr>
      </w:pPr>
      <w:r w:rsidRPr="00470D1F">
        <w:rPr>
          <w:lang w:val="en-US"/>
        </w:rPr>
        <w:t>1.3.3. Requirements for applying for training in clinical residency</w:t>
      </w:r>
    </w:p>
    <w:p w:rsidR="00470D1F" w:rsidRPr="00470D1F" w:rsidRDefault="00470D1F" w:rsidP="00470D1F">
      <w:pPr>
        <w:pStyle w:val="2"/>
        <w:spacing w:before="69"/>
        <w:ind w:left="122"/>
        <w:rPr>
          <w:lang w:val="en-US"/>
        </w:rPr>
      </w:pPr>
      <w:r w:rsidRPr="00470D1F">
        <w:rPr>
          <w:lang w:val="en-US"/>
        </w:rPr>
        <w:t>1.3.4. The area of ​​professional activity of a specialist</w:t>
      </w:r>
    </w:p>
    <w:p w:rsidR="00470D1F" w:rsidRPr="00470D1F" w:rsidRDefault="00470D1F" w:rsidP="00470D1F">
      <w:pPr>
        <w:pStyle w:val="2"/>
        <w:spacing w:before="69"/>
        <w:ind w:left="122"/>
        <w:rPr>
          <w:lang w:val="en-US"/>
        </w:rPr>
      </w:pPr>
      <w:r w:rsidRPr="00470D1F">
        <w:rPr>
          <w:lang w:val="en-US"/>
        </w:rPr>
        <w:t>1.3.5. Objects of professional activity of a specialist</w:t>
      </w:r>
    </w:p>
    <w:p w:rsidR="00470D1F" w:rsidRPr="00470D1F" w:rsidRDefault="00470D1F" w:rsidP="00470D1F">
      <w:pPr>
        <w:pStyle w:val="2"/>
        <w:spacing w:before="69"/>
        <w:ind w:left="122"/>
        <w:rPr>
          <w:lang w:val="en-US"/>
        </w:rPr>
      </w:pPr>
      <w:r w:rsidRPr="00470D1F">
        <w:rPr>
          <w:lang w:val="en-US"/>
        </w:rPr>
        <w:t>1.3.6. Professional activities of a specialist</w:t>
      </w:r>
    </w:p>
    <w:p w:rsidR="00470D1F" w:rsidRPr="00470D1F" w:rsidRDefault="00470D1F" w:rsidP="00470D1F">
      <w:pPr>
        <w:pStyle w:val="2"/>
        <w:spacing w:before="69"/>
        <w:ind w:left="122"/>
        <w:rPr>
          <w:lang w:val="en-US"/>
        </w:rPr>
      </w:pPr>
    </w:p>
    <w:p w:rsidR="00470D1F" w:rsidRPr="00470D1F" w:rsidRDefault="00470D1F" w:rsidP="00470D1F">
      <w:pPr>
        <w:pStyle w:val="2"/>
        <w:spacing w:before="69"/>
        <w:ind w:left="122"/>
        <w:rPr>
          <w:lang w:val="en-US"/>
        </w:rPr>
      </w:pPr>
      <w:r w:rsidRPr="00470D1F">
        <w:rPr>
          <w:lang w:val="en-US"/>
        </w:rPr>
        <w:t>2. Requirements for the results of mastering the program</w:t>
      </w:r>
    </w:p>
    <w:p w:rsidR="00470D1F" w:rsidRPr="00470D1F" w:rsidRDefault="00470D1F" w:rsidP="00470D1F">
      <w:pPr>
        <w:pStyle w:val="2"/>
        <w:spacing w:before="69"/>
        <w:ind w:left="122"/>
        <w:rPr>
          <w:lang w:val="en-US"/>
        </w:rPr>
      </w:pPr>
    </w:p>
    <w:p w:rsidR="00470D1F" w:rsidRPr="00470D1F" w:rsidRDefault="00470D1F" w:rsidP="00470D1F">
      <w:pPr>
        <w:pStyle w:val="2"/>
        <w:spacing w:before="69"/>
        <w:ind w:left="122"/>
        <w:rPr>
          <w:lang w:val="en-US"/>
        </w:rPr>
      </w:pPr>
      <w:r w:rsidRPr="00470D1F">
        <w:rPr>
          <w:lang w:val="en-US"/>
        </w:rPr>
        <w:t>3. Qualification characteristics of a specialist</w:t>
      </w:r>
    </w:p>
    <w:p w:rsidR="00470D1F" w:rsidRPr="00470D1F" w:rsidRDefault="00470D1F" w:rsidP="00470D1F">
      <w:pPr>
        <w:pStyle w:val="2"/>
        <w:spacing w:before="69"/>
        <w:ind w:left="122"/>
        <w:rPr>
          <w:lang w:val="en-US"/>
        </w:rPr>
      </w:pPr>
    </w:p>
    <w:p w:rsidR="00470D1F" w:rsidRPr="00470D1F" w:rsidRDefault="00470D1F" w:rsidP="00470D1F">
      <w:pPr>
        <w:pStyle w:val="2"/>
        <w:spacing w:before="69"/>
        <w:ind w:left="122"/>
        <w:rPr>
          <w:lang w:val="en-US"/>
        </w:rPr>
      </w:pPr>
      <w:r w:rsidRPr="00470D1F">
        <w:rPr>
          <w:lang w:val="en-US"/>
        </w:rPr>
        <w:t>4. Requirements for the structure of the general professional educational program</w:t>
      </w:r>
    </w:p>
    <w:p w:rsidR="00470D1F" w:rsidRPr="00470D1F" w:rsidRDefault="00470D1F" w:rsidP="00470D1F">
      <w:pPr>
        <w:pStyle w:val="2"/>
        <w:spacing w:before="69"/>
        <w:ind w:left="122"/>
        <w:rPr>
          <w:lang w:val="en-US"/>
        </w:rPr>
      </w:pPr>
      <w:r w:rsidRPr="00470D1F">
        <w:rPr>
          <w:lang w:val="en-US"/>
        </w:rPr>
        <w:t>4.1. Syllabus</w:t>
      </w:r>
    </w:p>
    <w:p w:rsidR="00470D1F" w:rsidRPr="00470D1F" w:rsidRDefault="00470D1F" w:rsidP="00470D1F">
      <w:pPr>
        <w:pStyle w:val="2"/>
        <w:spacing w:before="69"/>
        <w:ind w:left="122"/>
        <w:rPr>
          <w:lang w:val="en-US"/>
        </w:rPr>
      </w:pPr>
      <w:r w:rsidRPr="00470D1F">
        <w:rPr>
          <w:lang w:val="en-US"/>
        </w:rPr>
        <w:t>4.2. Work programs of disciplines (modules)</w:t>
      </w:r>
    </w:p>
    <w:p w:rsidR="00470D1F" w:rsidRPr="00470D1F" w:rsidRDefault="00470D1F" w:rsidP="00470D1F">
      <w:pPr>
        <w:pStyle w:val="2"/>
        <w:spacing w:before="69"/>
        <w:ind w:left="122"/>
        <w:rPr>
          <w:lang w:val="en-US"/>
        </w:rPr>
      </w:pPr>
      <w:r w:rsidRPr="00470D1F">
        <w:rPr>
          <w:lang w:val="en-US"/>
        </w:rPr>
        <w:t>4.3. Work programs of elective disciplines</w:t>
      </w:r>
    </w:p>
    <w:p w:rsidR="00470D1F" w:rsidRPr="00470D1F" w:rsidRDefault="00470D1F" w:rsidP="00470D1F">
      <w:pPr>
        <w:pStyle w:val="2"/>
        <w:spacing w:before="69"/>
        <w:ind w:left="122"/>
        <w:rPr>
          <w:lang w:val="en-US"/>
        </w:rPr>
      </w:pPr>
      <w:r w:rsidRPr="00470D1F">
        <w:rPr>
          <w:lang w:val="en-US"/>
        </w:rPr>
        <w:t>4.4. Practice work programs</w:t>
      </w:r>
    </w:p>
    <w:p w:rsidR="00470D1F" w:rsidRPr="00470D1F" w:rsidRDefault="00470D1F" w:rsidP="00470D1F">
      <w:pPr>
        <w:pStyle w:val="2"/>
        <w:spacing w:before="69"/>
        <w:ind w:left="122"/>
        <w:rPr>
          <w:lang w:val="en-US"/>
        </w:rPr>
      </w:pPr>
    </w:p>
    <w:p w:rsidR="00470D1F" w:rsidRPr="00470D1F" w:rsidRDefault="00470D1F" w:rsidP="00470D1F">
      <w:pPr>
        <w:pStyle w:val="2"/>
        <w:spacing w:before="69"/>
        <w:ind w:left="122"/>
        <w:rPr>
          <w:lang w:val="en-US"/>
        </w:rPr>
      </w:pPr>
      <w:r w:rsidRPr="00470D1F">
        <w:rPr>
          <w:lang w:val="en-US"/>
        </w:rPr>
        <w:t>5. Requirements for the conditions for the implementation of a general professional educational program</w:t>
      </w:r>
    </w:p>
    <w:p w:rsidR="00470D1F" w:rsidRPr="00470D1F" w:rsidRDefault="00470D1F" w:rsidP="00470D1F">
      <w:pPr>
        <w:pStyle w:val="2"/>
        <w:spacing w:before="69"/>
        <w:ind w:left="122"/>
        <w:rPr>
          <w:lang w:val="en-US"/>
        </w:rPr>
      </w:pPr>
      <w:r w:rsidRPr="00470D1F">
        <w:rPr>
          <w:lang w:val="en-US"/>
        </w:rPr>
        <w:t>5.1. Requirements for personnel conditions of implementation</w:t>
      </w:r>
    </w:p>
    <w:p w:rsidR="00470D1F" w:rsidRPr="00470D1F" w:rsidRDefault="00470D1F" w:rsidP="00470D1F">
      <w:pPr>
        <w:pStyle w:val="2"/>
        <w:spacing w:before="69"/>
        <w:ind w:left="122"/>
        <w:rPr>
          <w:lang w:val="en-US"/>
        </w:rPr>
      </w:pPr>
      <w:r w:rsidRPr="00470D1F">
        <w:rPr>
          <w:lang w:val="en-US"/>
        </w:rPr>
        <w:t>5.2. Requirements for educational, methodological and informational support of the program</w:t>
      </w:r>
    </w:p>
    <w:p w:rsidR="00470D1F" w:rsidRPr="00470D1F" w:rsidRDefault="00470D1F" w:rsidP="00470D1F">
      <w:pPr>
        <w:pStyle w:val="2"/>
        <w:spacing w:before="69"/>
        <w:ind w:left="122"/>
        <w:rPr>
          <w:lang w:val="en-US"/>
        </w:rPr>
      </w:pPr>
      <w:r w:rsidRPr="00470D1F">
        <w:rPr>
          <w:lang w:val="en-US"/>
        </w:rPr>
        <w:t>5.3. Requirements for the material and technical support of the program</w:t>
      </w:r>
    </w:p>
    <w:p w:rsidR="00470D1F" w:rsidRPr="00470D1F" w:rsidRDefault="00470D1F" w:rsidP="00470D1F">
      <w:pPr>
        <w:pStyle w:val="2"/>
        <w:spacing w:before="69"/>
        <w:ind w:left="122"/>
        <w:rPr>
          <w:lang w:val="en-US"/>
        </w:rPr>
      </w:pPr>
      <w:r w:rsidRPr="00470D1F">
        <w:rPr>
          <w:lang w:val="en-US"/>
        </w:rPr>
        <w:t>5.4. Requirements for the financial conditions of implementation</w:t>
      </w:r>
    </w:p>
    <w:p w:rsidR="00470D1F" w:rsidRPr="00470D1F" w:rsidRDefault="00470D1F" w:rsidP="00470D1F">
      <w:pPr>
        <w:pStyle w:val="2"/>
        <w:spacing w:before="69"/>
        <w:ind w:left="122"/>
        <w:rPr>
          <w:lang w:val="en-US"/>
        </w:rPr>
      </w:pPr>
    </w:p>
    <w:p w:rsidR="00470D1F" w:rsidRPr="00470D1F" w:rsidRDefault="00470D1F" w:rsidP="00470D1F">
      <w:pPr>
        <w:pStyle w:val="2"/>
        <w:spacing w:before="69"/>
        <w:ind w:left="122"/>
        <w:rPr>
          <w:lang w:val="en-US"/>
        </w:rPr>
      </w:pPr>
      <w:r w:rsidRPr="00470D1F">
        <w:rPr>
          <w:lang w:val="en-US"/>
        </w:rPr>
        <w:t>6. Assessment of the quality of mastering the program</w:t>
      </w:r>
    </w:p>
    <w:p w:rsidR="00470D1F" w:rsidRPr="00470D1F" w:rsidRDefault="00470D1F" w:rsidP="00470D1F">
      <w:pPr>
        <w:pStyle w:val="2"/>
        <w:spacing w:before="69"/>
        <w:ind w:left="122"/>
        <w:rPr>
          <w:lang w:val="en-US"/>
        </w:rPr>
      </w:pPr>
      <w:r w:rsidRPr="00470D1F">
        <w:rPr>
          <w:lang w:val="en-US"/>
        </w:rPr>
        <w:t>6.1. Form of assessment tools for monitoring progress</w:t>
      </w:r>
    </w:p>
    <w:p w:rsidR="00470D1F" w:rsidRPr="00470D1F" w:rsidRDefault="00470D1F" w:rsidP="00470D1F">
      <w:pPr>
        <w:pStyle w:val="2"/>
        <w:spacing w:before="69"/>
        <w:ind w:left="122"/>
        <w:rPr>
          <w:lang w:val="en-US"/>
        </w:rPr>
      </w:pPr>
      <w:r w:rsidRPr="00470D1F">
        <w:rPr>
          <w:lang w:val="en-US"/>
        </w:rPr>
        <w:t>6.2. Form of evaluation means of intermediate certification</w:t>
      </w:r>
    </w:p>
    <w:p w:rsidR="00877ADE" w:rsidRDefault="00470D1F" w:rsidP="00470D1F">
      <w:pPr>
        <w:pStyle w:val="2"/>
        <w:spacing w:before="69"/>
        <w:ind w:left="122" w:firstLine="0"/>
      </w:pPr>
      <w:r>
        <w:t>6.3. Final state certification</w:t>
      </w:r>
    </w:p>
    <w:sectPr w:rsidR="00877ADE">
      <w:pgSz w:w="11910" w:h="16840"/>
      <w:pgMar w:top="13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565F3"/>
    <w:multiLevelType w:val="hybridMultilevel"/>
    <w:tmpl w:val="E39C6040"/>
    <w:lvl w:ilvl="0" w:tplc="CA549862">
      <w:start w:val="1"/>
      <w:numFmt w:val="decimal"/>
      <w:lvlText w:val="%1."/>
      <w:lvlJc w:val="left"/>
      <w:pPr>
        <w:ind w:left="122" w:hanging="38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588A0D4E">
      <w:numFmt w:val="bullet"/>
      <w:lvlText w:val="•"/>
      <w:lvlJc w:val="left"/>
      <w:pPr>
        <w:ind w:left="1066" w:hanging="380"/>
      </w:pPr>
      <w:rPr>
        <w:rFonts w:hint="default"/>
        <w:lang w:val="ru-RU" w:eastAsia="en-US" w:bidi="ar-SA"/>
      </w:rPr>
    </w:lvl>
    <w:lvl w:ilvl="2" w:tplc="EF14791C">
      <w:numFmt w:val="bullet"/>
      <w:lvlText w:val="•"/>
      <w:lvlJc w:val="left"/>
      <w:pPr>
        <w:ind w:left="2013" w:hanging="380"/>
      </w:pPr>
      <w:rPr>
        <w:rFonts w:hint="default"/>
        <w:lang w:val="ru-RU" w:eastAsia="en-US" w:bidi="ar-SA"/>
      </w:rPr>
    </w:lvl>
    <w:lvl w:ilvl="3" w:tplc="AC50185E">
      <w:numFmt w:val="bullet"/>
      <w:lvlText w:val="•"/>
      <w:lvlJc w:val="left"/>
      <w:pPr>
        <w:ind w:left="2959" w:hanging="380"/>
      </w:pPr>
      <w:rPr>
        <w:rFonts w:hint="default"/>
        <w:lang w:val="ru-RU" w:eastAsia="en-US" w:bidi="ar-SA"/>
      </w:rPr>
    </w:lvl>
    <w:lvl w:ilvl="4" w:tplc="4594C2C0">
      <w:numFmt w:val="bullet"/>
      <w:lvlText w:val="•"/>
      <w:lvlJc w:val="left"/>
      <w:pPr>
        <w:ind w:left="3906" w:hanging="380"/>
      </w:pPr>
      <w:rPr>
        <w:rFonts w:hint="default"/>
        <w:lang w:val="ru-RU" w:eastAsia="en-US" w:bidi="ar-SA"/>
      </w:rPr>
    </w:lvl>
    <w:lvl w:ilvl="5" w:tplc="DC7C3BFE">
      <w:numFmt w:val="bullet"/>
      <w:lvlText w:val="•"/>
      <w:lvlJc w:val="left"/>
      <w:pPr>
        <w:ind w:left="4853" w:hanging="380"/>
      </w:pPr>
      <w:rPr>
        <w:rFonts w:hint="default"/>
        <w:lang w:val="ru-RU" w:eastAsia="en-US" w:bidi="ar-SA"/>
      </w:rPr>
    </w:lvl>
    <w:lvl w:ilvl="6" w:tplc="1346B1AE">
      <w:numFmt w:val="bullet"/>
      <w:lvlText w:val="•"/>
      <w:lvlJc w:val="left"/>
      <w:pPr>
        <w:ind w:left="5799" w:hanging="380"/>
      </w:pPr>
      <w:rPr>
        <w:rFonts w:hint="default"/>
        <w:lang w:val="ru-RU" w:eastAsia="en-US" w:bidi="ar-SA"/>
      </w:rPr>
    </w:lvl>
    <w:lvl w:ilvl="7" w:tplc="D7DA53B4">
      <w:numFmt w:val="bullet"/>
      <w:lvlText w:val="•"/>
      <w:lvlJc w:val="left"/>
      <w:pPr>
        <w:ind w:left="6746" w:hanging="380"/>
      </w:pPr>
      <w:rPr>
        <w:rFonts w:hint="default"/>
        <w:lang w:val="ru-RU" w:eastAsia="en-US" w:bidi="ar-SA"/>
      </w:rPr>
    </w:lvl>
    <w:lvl w:ilvl="8" w:tplc="7E866922">
      <w:numFmt w:val="bullet"/>
      <w:lvlText w:val="•"/>
      <w:lvlJc w:val="left"/>
      <w:pPr>
        <w:ind w:left="7693" w:hanging="380"/>
      </w:pPr>
      <w:rPr>
        <w:rFonts w:hint="default"/>
        <w:lang w:val="ru-RU" w:eastAsia="en-US" w:bidi="ar-SA"/>
      </w:rPr>
    </w:lvl>
  </w:abstractNum>
  <w:abstractNum w:abstractNumId="1" w15:restartNumberingAfterBreak="0">
    <w:nsid w:val="39096093"/>
    <w:multiLevelType w:val="multilevel"/>
    <w:tmpl w:val="ACA6078E"/>
    <w:lvl w:ilvl="0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0" w:hanging="7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0" w:hanging="6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6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58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51B66FD5"/>
    <w:multiLevelType w:val="hybridMultilevel"/>
    <w:tmpl w:val="11C286DE"/>
    <w:lvl w:ilvl="0" w:tplc="79FE942E">
      <w:start w:val="1"/>
      <w:numFmt w:val="decimal"/>
      <w:lvlText w:val="%1."/>
      <w:lvlJc w:val="left"/>
      <w:pPr>
        <w:ind w:left="122" w:hanging="43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DFAABF6">
      <w:numFmt w:val="bullet"/>
      <w:lvlText w:val="•"/>
      <w:lvlJc w:val="left"/>
      <w:pPr>
        <w:ind w:left="1066" w:hanging="439"/>
      </w:pPr>
      <w:rPr>
        <w:rFonts w:hint="default"/>
        <w:lang w:val="ru-RU" w:eastAsia="en-US" w:bidi="ar-SA"/>
      </w:rPr>
    </w:lvl>
    <w:lvl w:ilvl="2" w:tplc="AB9029EA">
      <w:numFmt w:val="bullet"/>
      <w:lvlText w:val="•"/>
      <w:lvlJc w:val="left"/>
      <w:pPr>
        <w:ind w:left="2013" w:hanging="439"/>
      </w:pPr>
      <w:rPr>
        <w:rFonts w:hint="default"/>
        <w:lang w:val="ru-RU" w:eastAsia="en-US" w:bidi="ar-SA"/>
      </w:rPr>
    </w:lvl>
    <w:lvl w:ilvl="3" w:tplc="47B081A6">
      <w:numFmt w:val="bullet"/>
      <w:lvlText w:val="•"/>
      <w:lvlJc w:val="left"/>
      <w:pPr>
        <w:ind w:left="2959" w:hanging="439"/>
      </w:pPr>
      <w:rPr>
        <w:rFonts w:hint="default"/>
        <w:lang w:val="ru-RU" w:eastAsia="en-US" w:bidi="ar-SA"/>
      </w:rPr>
    </w:lvl>
    <w:lvl w:ilvl="4" w:tplc="3F6A2986">
      <w:numFmt w:val="bullet"/>
      <w:lvlText w:val="•"/>
      <w:lvlJc w:val="left"/>
      <w:pPr>
        <w:ind w:left="3906" w:hanging="439"/>
      </w:pPr>
      <w:rPr>
        <w:rFonts w:hint="default"/>
        <w:lang w:val="ru-RU" w:eastAsia="en-US" w:bidi="ar-SA"/>
      </w:rPr>
    </w:lvl>
    <w:lvl w:ilvl="5" w:tplc="7C3A3D7C">
      <w:numFmt w:val="bullet"/>
      <w:lvlText w:val="•"/>
      <w:lvlJc w:val="left"/>
      <w:pPr>
        <w:ind w:left="4853" w:hanging="439"/>
      </w:pPr>
      <w:rPr>
        <w:rFonts w:hint="default"/>
        <w:lang w:val="ru-RU" w:eastAsia="en-US" w:bidi="ar-SA"/>
      </w:rPr>
    </w:lvl>
    <w:lvl w:ilvl="6" w:tplc="16D2DF6E">
      <w:numFmt w:val="bullet"/>
      <w:lvlText w:val="•"/>
      <w:lvlJc w:val="left"/>
      <w:pPr>
        <w:ind w:left="5799" w:hanging="439"/>
      </w:pPr>
      <w:rPr>
        <w:rFonts w:hint="default"/>
        <w:lang w:val="ru-RU" w:eastAsia="en-US" w:bidi="ar-SA"/>
      </w:rPr>
    </w:lvl>
    <w:lvl w:ilvl="7" w:tplc="31866EE6">
      <w:numFmt w:val="bullet"/>
      <w:lvlText w:val="•"/>
      <w:lvlJc w:val="left"/>
      <w:pPr>
        <w:ind w:left="6746" w:hanging="439"/>
      </w:pPr>
      <w:rPr>
        <w:rFonts w:hint="default"/>
        <w:lang w:val="ru-RU" w:eastAsia="en-US" w:bidi="ar-SA"/>
      </w:rPr>
    </w:lvl>
    <w:lvl w:ilvl="8" w:tplc="D91830BE">
      <w:numFmt w:val="bullet"/>
      <w:lvlText w:val="•"/>
      <w:lvlJc w:val="left"/>
      <w:pPr>
        <w:ind w:left="7693" w:hanging="43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77ADE"/>
    <w:rsid w:val="00013871"/>
    <w:rsid w:val="000D1FB8"/>
    <w:rsid w:val="00470D1F"/>
    <w:rsid w:val="00877ADE"/>
    <w:rsid w:val="00CA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A519"/>
  <w15:docId w15:val="{26576C8D-A2B9-46F9-9003-C0088320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9" w:lineRule="exact"/>
      <w:ind w:left="655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ind w:left="362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586" w:right="38" w:hanging="4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542" w:hanging="421"/>
    </w:pPr>
  </w:style>
  <w:style w:type="paragraph" w:customStyle="1" w:styleId="TableParagraph">
    <w:name w:val="Table Paragraph"/>
    <w:basedOn w:val="a"/>
    <w:uiPriority w:val="1"/>
    <w:qFormat/>
    <w:pPr>
      <w:spacing w:before="109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сабира давлетова</dc:creator>
  <cp:lastModifiedBy>MO</cp:lastModifiedBy>
  <cp:revision>3</cp:revision>
  <dcterms:created xsi:type="dcterms:W3CDTF">2021-06-24T04:51:00Z</dcterms:created>
  <dcterms:modified xsi:type="dcterms:W3CDTF">2021-06-24T05:13:00Z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2021-06-24T00:00:00Z</vt:filetime>
  </property>
</Properties>
</file>