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63" w:rsidRPr="00CC661C" w:rsidRDefault="00070903" w:rsidP="00CC661C">
      <w:pPr>
        <w:spacing w:after="0"/>
        <w:jc w:val="center"/>
        <w:rPr>
          <w:rFonts w:ascii="Times New Roman" w:hAnsi="Times New Roman" w:cs="Times New Roman"/>
          <w:b/>
          <w:sz w:val="24"/>
          <w:szCs w:val="24"/>
          <w:lang w:val="en-US"/>
        </w:rPr>
      </w:pPr>
      <w:r w:rsidRPr="00CC661C">
        <w:rPr>
          <w:rFonts w:ascii="Times New Roman" w:hAnsi="Times New Roman" w:cs="Times New Roman"/>
          <w:b/>
          <w:sz w:val="24"/>
          <w:szCs w:val="24"/>
          <w:lang w:val="en-US"/>
        </w:rPr>
        <w:t>Student elective courses (</w:t>
      </w:r>
      <w:r w:rsidR="00CC661C">
        <w:rPr>
          <w:rFonts w:ascii="Times New Roman" w:hAnsi="Times New Roman" w:cs="Times New Roman"/>
          <w:b/>
          <w:sz w:val="24"/>
          <w:szCs w:val="24"/>
          <w:lang w:val="en-US"/>
        </w:rPr>
        <w:t>SEC</w:t>
      </w:r>
      <w:r w:rsidRPr="00CC661C">
        <w:rPr>
          <w:rFonts w:ascii="Times New Roman" w:hAnsi="Times New Roman" w:cs="Times New Roman"/>
          <w:b/>
          <w:sz w:val="24"/>
          <w:szCs w:val="24"/>
          <w:lang w:val="en-US"/>
        </w:rPr>
        <w:t>) for the academic year 2020-2021</w:t>
      </w:r>
    </w:p>
    <w:p w:rsidR="00070903" w:rsidRPr="00CC661C" w:rsidRDefault="00070903" w:rsidP="00CC661C">
      <w:pPr>
        <w:spacing w:after="0"/>
        <w:jc w:val="center"/>
        <w:rPr>
          <w:rFonts w:ascii="Times New Roman" w:hAnsi="Times New Roman" w:cs="Times New Roman"/>
          <w:b/>
          <w:sz w:val="24"/>
          <w:szCs w:val="24"/>
          <w:lang w:val="en-US"/>
        </w:rPr>
      </w:pPr>
      <w:r w:rsidRPr="00CC661C">
        <w:rPr>
          <w:rFonts w:ascii="Times New Roman" w:hAnsi="Times New Roman" w:cs="Times New Roman"/>
          <w:sz w:val="24"/>
          <w:szCs w:val="24"/>
          <w:lang w:val="en-US"/>
        </w:rPr>
        <w:t>Specialty: "Pharmacy" WMO</w:t>
      </w:r>
    </w:p>
    <w:p w:rsidR="00070903" w:rsidRPr="00CC661C" w:rsidRDefault="00070903" w:rsidP="00CC661C">
      <w:pPr>
        <w:spacing w:after="0"/>
        <w:jc w:val="center"/>
        <w:rPr>
          <w:rFonts w:ascii="Times New Roman" w:hAnsi="Times New Roman" w:cs="Times New Roman"/>
          <w:b/>
          <w:sz w:val="24"/>
          <w:szCs w:val="24"/>
          <w:lang w:val="en-US"/>
        </w:rPr>
      </w:pPr>
      <w:r w:rsidRPr="00CC661C">
        <w:rPr>
          <w:rFonts w:ascii="Times New Roman" w:hAnsi="Times New Roman" w:cs="Times New Roman"/>
          <w:sz w:val="24"/>
          <w:szCs w:val="24"/>
          <w:lang w:val="en-US"/>
        </w:rPr>
        <w:t>Each student must earn 1 credit (ECTS) during the semester</w:t>
      </w:r>
    </w:p>
    <w:p w:rsidR="00070903" w:rsidRPr="00CC661C" w:rsidRDefault="00070903" w:rsidP="00CC661C">
      <w:pPr>
        <w:spacing w:after="0"/>
        <w:jc w:val="center"/>
        <w:rPr>
          <w:rFonts w:ascii="Times New Roman" w:hAnsi="Times New Roman" w:cs="Times New Roman"/>
          <w:sz w:val="24"/>
          <w:szCs w:val="24"/>
          <w:lang w:val="en-US"/>
        </w:rPr>
      </w:pPr>
      <w:r w:rsidRPr="00CC661C">
        <w:rPr>
          <w:rFonts w:ascii="Times New Roman" w:hAnsi="Times New Roman" w:cs="Times New Roman"/>
          <w:sz w:val="24"/>
          <w:szCs w:val="24"/>
          <w:lang w:val="en-US"/>
        </w:rPr>
        <w:t>List and annotations of elective courses at the choice of students</w:t>
      </w:r>
    </w:p>
    <w:tbl>
      <w:tblPr>
        <w:tblStyle w:val="a3"/>
        <w:tblW w:w="0" w:type="auto"/>
        <w:tblLook w:val="04A0" w:firstRow="1" w:lastRow="0" w:firstColumn="1" w:lastColumn="0" w:noHBand="0" w:noVBand="1"/>
      </w:tblPr>
      <w:tblGrid>
        <w:gridCol w:w="570"/>
        <w:gridCol w:w="1253"/>
        <w:gridCol w:w="2703"/>
        <w:gridCol w:w="2384"/>
        <w:gridCol w:w="7650"/>
      </w:tblGrid>
      <w:tr w:rsidR="005B11AC" w:rsidRPr="00CC661C" w:rsidTr="00CC661C">
        <w:tc>
          <w:tcPr>
            <w:tcW w:w="570" w:type="dxa"/>
          </w:tcPr>
          <w:p w:rsidR="00C76BA4" w:rsidRPr="00CC661C" w:rsidRDefault="00C76BA4" w:rsidP="00CC661C">
            <w:pPr>
              <w:spacing w:line="276" w:lineRule="auto"/>
              <w:rPr>
                <w:rFonts w:ascii="Times New Roman" w:hAnsi="Times New Roman" w:cs="Times New Roman"/>
                <w:sz w:val="24"/>
                <w:szCs w:val="24"/>
                <w:lang w:val="en-US"/>
              </w:rPr>
            </w:pPr>
          </w:p>
        </w:tc>
        <w:tc>
          <w:tcPr>
            <w:tcW w:w="1253" w:type="dxa"/>
          </w:tcPr>
          <w:p w:rsidR="00C76BA4" w:rsidRPr="00CC661C" w:rsidRDefault="00C76BA4" w:rsidP="00CC661C">
            <w:pPr>
              <w:spacing w:line="276" w:lineRule="auto"/>
              <w:rPr>
                <w:rFonts w:ascii="Times New Roman" w:hAnsi="Times New Roman" w:cs="Times New Roman"/>
                <w:sz w:val="24"/>
                <w:szCs w:val="24"/>
                <w:lang w:val="en-US"/>
              </w:rPr>
            </w:pPr>
          </w:p>
        </w:tc>
        <w:tc>
          <w:tcPr>
            <w:tcW w:w="12737" w:type="dxa"/>
            <w:gridSpan w:val="3"/>
          </w:tcPr>
          <w:p w:rsidR="00C76BA4" w:rsidRPr="00CC661C" w:rsidRDefault="009E1EE5" w:rsidP="00CC661C">
            <w:pPr>
              <w:spacing w:line="276" w:lineRule="auto"/>
              <w:jc w:val="center"/>
              <w:rPr>
                <w:rFonts w:ascii="Times New Roman" w:hAnsi="Times New Roman" w:cs="Times New Roman"/>
                <w:sz w:val="24"/>
                <w:szCs w:val="24"/>
              </w:rPr>
            </w:pPr>
            <w:r w:rsidRPr="00CC661C">
              <w:rPr>
                <w:rFonts w:ascii="Times New Roman" w:hAnsi="Times New Roman" w:cs="Times New Roman"/>
                <w:b/>
                <w:sz w:val="24"/>
                <w:szCs w:val="24"/>
              </w:rPr>
              <w:t>1 semester (1cr)</w:t>
            </w:r>
          </w:p>
        </w:tc>
      </w:tr>
      <w:tr w:rsidR="005B11AC" w:rsidRPr="00CC661C" w:rsidTr="00CC661C">
        <w:tc>
          <w:tcPr>
            <w:tcW w:w="570" w:type="dxa"/>
          </w:tcPr>
          <w:p w:rsidR="00C76BA4" w:rsidRPr="00CC661C" w:rsidRDefault="00C76BA4" w:rsidP="00CC661C">
            <w:pPr>
              <w:spacing w:line="276" w:lineRule="auto"/>
              <w:rPr>
                <w:rFonts w:ascii="Times New Roman" w:hAnsi="Times New Roman" w:cs="Times New Roman"/>
                <w:sz w:val="24"/>
                <w:szCs w:val="24"/>
              </w:rPr>
            </w:pPr>
            <w:r w:rsidRPr="00CC661C">
              <w:rPr>
                <w:rFonts w:ascii="Times New Roman" w:hAnsi="Times New Roman" w:cs="Times New Roman"/>
                <w:sz w:val="24"/>
                <w:szCs w:val="24"/>
              </w:rPr>
              <w:t>No.</w:t>
            </w:r>
          </w:p>
        </w:tc>
        <w:tc>
          <w:tcPr>
            <w:tcW w:w="1253" w:type="dxa"/>
          </w:tcPr>
          <w:p w:rsidR="00C76BA4"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Credits</w:t>
            </w:r>
          </w:p>
        </w:tc>
        <w:tc>
          <w:tcPr>
            <w:tcW w:w="2703" w:type="dxa"/>
          </w:tcPr>
          <w:p w:rsidR="00C76BA4" w:rsidRPr="00CC661C" w:rsidRDefault="00C76BA4"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Department name</w:t>
            </w:r>
          </w:p>
        </w:tc>
        <w:tc>
          <w:tcPr>
            <w:tcW w:w="2384" w:type="dxa"/>
          </w:tcPr>
          <w:p w:rsidR="00C76BA4" w:rsidRPr="00CC661C" w:rsidRDefault="00CC661C" w:rsidP="00CC661C">
            <w:pPr>
              <w:spacing w:line="276" w:lineRule="auto"/>
              <w:rPr>
                <w:rFonts w:ascii="Times New Roman" w:hAnsi="Times New Roman" w:cs="Times New Roman"/>
                <w:b/>
                <w:sz w:val="24"/>
                <w:szCs w:val="24"/>
              </w:rPr>
            </w:pPr>
            <w:r>
              <w:rPr>
                <w:rFonts w:ascii="Times New Roman" w:hAnsi="Times New Roman" w:cs="Times New Roman"/>
                <w:b/>
                <w:sz w:val="24"/>
                <w:szCs w:val="24"/>
              </w:rPr>
              <w:t>SEC</w:t>
            </w:r>
            <w:r w:rsidR="00C76BA4" w:rsidRPr="00CC661C">
              <w:rPr>
                <w:rFonts w:ascii="Times New Roman" w:hAnsi="Times New Roman" w:cs="Times New Roman"/>
                <w:b/>
                <w:sz w:val="24"/>
                <w:szCs w:val="24"/>
              </w:rPr>
              <w:t xml:space="preserve"> name</w:t>
            </w:r>
          </w:p>
        </w:tc>
        <w:tc>
          <w:tcPr>
            <w:tcW w:w="7650" w:type="dxa"/>
          </w:tcPr>
          <w:p w:rsidR="00C76BA4" w:rsidRPr="00CC661C" w:rsidRDefault="00C76BA4"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 xml:space="preserve">Annotations </w:t>
            </w:r>
          </w:p>
        </w:tc>
      </w:tr>
      <w:tr w:rsidR="00CC661C" w:rsidRPr="00CC661C" w:rsidTr="00CC661C">
        <w:tc>
          <w:tcPr>
            <w:tcW w:w="570"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253"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703"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FGZ and HLS</w:t>
            </w:r>
          </w:p>
        </w:tc>
        <w:tc>
          <w:tcPr>
            <w:tcW w:w="2384" w:type="dxa"/>
          </w:tcPr>
          <w:p w:rsidR="00CC661C" w:rsidRPr="00CC661C" w:rsidRDefault="00CC661C" w:rsidP="00CC661C">
            <w:pPr>
              <w:spacing w:line="276" w:lineRule="auto"/>
              <w:rPr>
                <w:rFonts w:ascii="Times New Roman" w:hAnsi="Times New Roman" w:cs="Times New Roman"/>
                <w:sz w:val="24"/>
                <w:szCs w:val="24"/>
              </w:rPr>
            </w:pPr>
            <w:r w:rsidRPr="00CC661C">
              <w:rPr>
                <w:rFonts w:ascii="Times New Roman" w:hAnsi="Times New Roman" w:cs="Times New Roman"/>
                <w:sz w:val="24"/>
                <w:szCs w:val="24"/>
              </w:rPr>
              <w:t>The doctrine of solutions</w:t>
            </w:r>
          </w:p>
        </w:tc>
        <w:tc>
          <w:tcPr>
            <w:tcW w:w="7650" w:type="dxa"/>
          </w:tcPr>
          <w:p w:rsidR="00CC661C" w:rsidRPr="00CC661C" w:rsidRDefault="00CC661C" w:rsidP="00CC661C">
            <w:pPr>
              <w:spacing w:line="276" w:lineRule="auto"/>
              <w:jc w:val="both"/>
              <w:rPr>
                <w:rFonts w:ascii="Times New Roman" w:hAnsi="Times New Roman" w:cs="Times New Roman"/>
                <w:sz w:val="24"/>
                <w:szCs w:val="24"/>
                <w:lang w:val="en-US"/>
              </w:rPr>
            </w:pPr>
            <w:r w:rsidRPr="00CC661C">
              <w:rPr>
                <w:rFonts w:ascii="Times New Roman" w:hAnsi="Times New Roman" w:cs="Times New Roman"/>
                <w:sz w:val="24"/>
                <w:szCs w:val="24"/>
                <w:lang w:val="en-US"/>
              </w:rPr>
              <w:t>The elective course is aimed at studying the foundations of the modern doctrine of solutions, knowledge of which is necessary for a pharmacist, since biochemical processes in the body occur in solutions, many drugs are solutions. The section is also important for understanding the role of ionic, including acid-base, interactions in drug metabolism, in the analysis of drugs, in the preparation of dosage forms.</w:t>
            </w:r>
          </w:p>
        </w:tc>
      </w:tr>
      <w:tr w:rsidR="00CC661C" w:rsidRPr="00CC661C" w:rsidTr="00CC661C">
        <w:tc>
          <w:tcPr>
            <w:tcW w:w="570" w:type="dxa"/>
          </w:tcPr>
          <w:p w:rsidR="00CC661C" w:rsidRPr="00CC661C" w:rsidRDefault="00CC661C"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2</w:t>
            </w:r>
          </w:p>
        </w:tc>
        <w:tc>
          <w:tcPr>
            <w:tcW w:w="1253"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703"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UEF, TLS</w:t>
            </w:r>
          </w:p>
        </w:tc>
        <w:tc>
          <w:tcPr>
            <w:tcW w:w="2384" w:type="dxa"/>
          </w:tcPr>
          <w:p w:rsidR="00CC661C" w:rsidRPr="00CC661C" w:rsidRDefault="00CC661C" w:rsidP="00CC661C">
            <w:pPr>
              <w:spacing w:line="276" w:lineRule="auto"/>
              <w:rPr>
                <w:rFonts w:ascii="Times New Roman" w:hAnsi="Times New Roman" w:cs="Times New Roman"/>
                <w:sz w:val="24"/>
                <w:szCs w:val="24"/>
              </w:rPr>
            </w:pPr>
            <w:r w:rsidRPr="00CC661C">
              <w:rPr>
                <w:rFonts w:ascii="Times New Roman" w:hAnsi="Times New Roman" w:cs="Times New Roman"/>
                <w:sz w:val="24"/>
                <w:szCs w:val="24"/>
              </w:rPr>
              <w:t>Pharmacy around the world</w:t>
            </w:r>
          </w:p>
        </w:tc>
        <w:tc>
          <w:tcPr>
            <w:tcW w:w="7650"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elective course is aimed at familiarizing with the organization of drug supply and the role of the pharmacist in different countries.</w:t>
            </w:r>
          </w:p>
        </w:tc>
      </w:tr>
      <w:tr w:rsidR="00CC661C" w:rsidRPr="00CC661C" w:rsidTr="00CC661C">
        <w:tc>
          <w:tcPr>
            <w:tcW w:w="570" w:type="dxa"/>
          </w:tcPr>
          <w:p w:rsidR="00CC661C" w:rsidRPr="00CC661C" w:rsidRDefault="00CC661C"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3</w:t>
            </w:r>
          </w:p>
        </w:tc>
        <w:tc>
          <w:tcPr>
            <w:tcW w:w="1253"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703"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sz w:val="24"/>
                <w:szCs w:val="24"/>
                <w:lang w:val="en-US"/>
              </w:rPr>
              <w:t>Department</w:t>
            </w:r>
            <w:r w:rsidRPr="00CC661C">
              <w:rPr>
                <w:rFonts w:ascii="Times New Roman" w:hAnsi="Times New Roman" w:cs="Times New Roman"/>
                <w:sz w:val="24"/>
                <w:szCs w:val="24"/>
                <w:lang w:val="en-US"/>
              </w:rPr>
              <w:t xml:space="preserve"> physics, mathematics, computer science and computer technology</w:t>
            </w:r>
          </w:p>
        </w:tc>
        <w:tc>
          <w:tcPr>
            <w:tcW w:w="2384" w:type="dxa"/>
          </w:tcPr>
          <w:p w:rsidR="00CC661C" w:rsidRPr="00CC661C" w:rsidRDefault="00CC661C" w:rsidP="00CC661C">
            <w:pPr>
              <w:spacing w:line="276" w:lineRule="auto"/>
              <w:rPr>
                <w:rFonts w:ascii="Times New Roman" w:hAnsi="Times New Roman" w:cs="Times New Roman"/>
                <w:b/>
                <w:sz w:val="24"/>
                <w:szCs w:val="24"/>
                <w:lang w:val="en-US"/>
              </w:rPr>
            </w:pPr>
            <w:r w:rsidRPr="00CC661C">
              <w:rPr>
                <w:rFonts w:ascii="Times New Roman" w:hAnsi="Times New Roman" w:cs="Times New Roman"/>
                <w:sz w:val="24"/>
                <w:szCs w:val="24"/>
                <w:lang w:val="en-US"/>
              </w:rPr>
              <w:t>Information and communication technologies in pharmacy</w:t>
            </w:r>
          </w:p>
        </w:tc>
        <w:tc>
          <w:tcPr>
            <w:tcW w:w="7650" w:type="dxa"/>
          </w:tcPr>
          <w:p w:rsidR="00CC661C" w:rsidRPr="00CC661C" w:rsidRDefault="00CC661C" w:rsidP="00CC661C">
            <w:pPr>
              <w:pStyle w:val="Default"/>
              <w:spacing w:line="276" w:lineRule="auto"/>
              <w:jc w:val="both"/>
              <w:rPr>
                <w:color w:val="auto"/>
                <w:lang w:val="en-US"/>
              </w:rPr>
            </w:pPr>
            <w:r w:rsidRPr="00CC661C">
              <w:rPr>
                <w:color w:val="auto"/>
                <w:lang w:val="en-US"/>
              </w:rPr>
              <w:t>Formation of students' general ideas about the possibilities of using information and communication technologies that provide ample opportunities for processing medical and pharmaceutical information, mastering the techniques of working with modern standard software packages.</w:t>
            </w:r>
          </w:p>
        </w:tc>
      </w:tr>
    </w:tbl>
    <w:p w:rsidR="009E1EE5" w:rsidRPr="00CC661C" w:rsidRDefault="009E1EE5" w:rsidP="00CC661C">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576"/>
        <w:gridCol w:w="1253"/>
        <w:gridCol w:w="2701"/>
        <w:gridCol w:w="2387"/>
        <w:gridCol w:w="7643"/>
      </w:tblGrid>
      <w:tr w:rsidR="00A70683" w:rsidRPr="00CC661C" w:rsidTr="00CC661C">
        <w:tc>
          <w:tcPr>
            <w:tcW w:w="576" w:type="dxa"/>
          </w:tcPr>
          <w:p w:rsidR="00A70683" w:rsidRPr="00CC661C" w:rsidRDefault="00A70683" w:rsidP="00CC661C">
            <w:pPr>
              <w:spacing w:line="276" w:lineRule="auto"/>
              <w:rPr>
                <w:rFonts w:ascii="Times New Roman" w:hAnsi="Times New Roman" w:cs="Times New Roman"/>
                <w:sz w:val="24"/>
                <w:szCs w:val="24"/>
                <w:lang w:val="en-US"/>
              </w:rPr>
            </w:pPr>
          </w:p>
        </w:tc>
        <w:tc>
          <w:tcPr>
            <w:tcW w:w="1253" w:type="dxa"/>
          </w:tcPr>
          <w:p w:rsidR="00A70683" w:rsidRPr="00CC661C" w:rsidRDefault="00A70683" w:rsidP="00CC661C">
            <w:pPr>
              <w:spacing w:line="276" w:lineRule="auto"/>
              <w:rPr>
                <w:rFonts w:ascii="Times New Roman" w:hAnsi="Times New Roman" w:cs="Times New Roman"/>
                <w:sz w:val="24"/>
                <w:szCs w:val="24"/>
                <w:lang w:val="en-US"/>
              </w:rPr>
            </w:pPr>
          </w:p>
        </w:tc>
        <w:tc>
          <w:tcPr>
            <w:tcW w:w="12731" w:type="dxa"/>
            <w:gridSpan w:val="3"/>
          </w:tcPr>
          <w:p w:rsidR="00A70683" w:rsidRPr="00CC661C" w:rsidRDefault="00A70683" w:rsidP="00CC661C">
            <w:pPr>
              <w:spacing w:line="276" w:lineRule="auto"/>
              <w:jc w:val="center"/>
              <w:rPr>
                <w:rFonts w:ascii="Times New Roman" w:hAnsi="Times New Roman" w:cs="Times New Roman"/>
                <w:sz w:val="24"/>
                <w:szCs w:val="24"/>
              </w:rPr>
            </w:pPr>
            <w:r w:rsidRPr="00CC661C">
              <w:rPr>
                <w:rFonts w:ascii="Times New Roman" w:hAnsi="Times New Roman" w:cs="Times New Roman"/>
                <w:b/>
                <w:sz w:val="24"/>
                <w:szCs w:val="24"/>
              </w:rPr>
              <w:t>2 semester (2cr)</w:t>
            </w:r>
          </w:p>
        </w:tc>
      </w:tr>
      <w:tr w:rsidR="00A70683" w:rsidRPr="00CC661C" w:rsidTr="00CC661C">
        <w:tc>
          <w:tcPr>
            <w:tcW w:w="576" w:type="dxa"/>
          </w:tcPr>
          <w:p w:rsidR="00A70683" w:rsidRPr="00CC661C" w:rsidRDefault="00A70683" w:rsidP="00CC661C">
            <w:pPr>
              <w:spacing w:line="276" w:lineRule="auto"/>
              <w:rPr>
                <w:rFonts w:ascii="Times New Roman" w:hAnsi="Times New Roman" w:cs="Times New Roman"/>
                <w:sz w:val="24"/>
                <w:szCs w:val="24"/>
              </w:rPr>
            </w:pPr>
            <w:r w:rsidRPr="00CC661C">
              <w:rPr>
                <w:rFonts w:ascii="Times New Roman" w:hAnsi="Times New Roman" w:cs="Times New Roman"/>
                <w:sz w:val="24"/>
                <w:szCs w:val="24"/>
              </w:rPr>
              <w:t>No.</w:t>
            </w:r>
          </w:p>
        </w:tc>
        <w:tc>
          <w:tcPr>
            <w:tcW w:w="1253" w:type="dxa"/>
          </w:tcPr>
          <w:p w:rsidR="00A70683"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Credits</w:t>
            </w:r>
          </w:p>
        </w:tc>
        <w:tc>
          <w:tcPr>
            <w:tcW w:w="2701" w:type="dxa"/>
          </w:tcPr>
          <w:p w:rsidR="00A70683" w:rsidRPr="00CC661C" w:rsidRDefault="00A70683"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Department name</w:t>
            </w:r>
          </w:p>
        </w:tc>
        <w:tc>
          <w:tcPr>
            <w:tcW w:w="2387" w:type="dxa"/>
          </w:tcPr>
          <w:p w:rsidR="00A70683" w:rsidRPr="00CC661C" w:rsidRDefault="00CC661C" w:rsidP="00CC661C">
            <w:pPr>
              <w:spacing w:line="276" w:lineRule="auto"/>
              <w:rPr>
                <w:rFonts w:ascii="Times New Roman" w:hAnsi="Times New Roman" w:cs="Times New Roman"/>
                <w:b/>
                <w:sz w:val="24"/>
                <w:szCs w:val="24"/>
              </w:rPr>
            </w:pPr>
            <w:r>
              <w:rPr>
                <w:rFonts w:ascii="Times New Roman" w:hAnsi="Times New Roman" w:cs="Times New Roman"/>
                <w:b/>
                <w:sz w:val="24"/>
                <w:szCs w:val="24"/>
              </w:rPr>
              <w:t>SEC</w:t>
            </w:r>
            <w:r w:rsidR="00A70683" w:rsidRPr="00CC661C">
              <w:rPr>
                <w:rFonts w:ascii="Times New Roman" w:hAnsi="Times New Roman" w:cs="Times New Roman"/>
                <w:b/>
                <w:sz w:val="24"/>
                <w:szCs w:val="24"/>
              </w:rPr>
              <w:t xml:space="preserve"> name</w:t>
            </w:r>
          </w:p>
        </w:tc>
        <w:tc>
          <w:tcPr>
            <w:tcW w:w="7643" w:type="dxa"/>
          </w:tcPr>
          <w:p w:rsidR="00A70683" w:rsidRPr="00CC661C" w:rsidRDefault="00A70683"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 xml:space="preserve">Annotations </w:t>
            </w:r>
          </w:p>
        </w:tc>
      </w:tr>
      <w:tr w:rsidR="00CC661C" w:rsidRPr="00CC661C" w:rsidTr="00CC661C">
        <w:tc>
          <w:tcPr>
            <w:tcW w:w="576"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253"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701"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pathological physiology</w:t>
            </w:r>
          </w:p>
        </w:tc>
        <w:tc>
          <w:tcPr>
            <w:tcW w:w="2387"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Pathophysiology of drug addiction and substance abuse</w:t>
            </w:r>
          </w:p>
        </w:tc>
        <w:tc>
          <w:tcPr>
            <w:tcW w:w="7643"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bCs/>
                <w:sz w:val="24"/>
                <w:szCs w:val="24"/>
                <w:lang w:val="en-US"/>
              </w:rPr>
              <w:t>The elective course is aimed at studying the issues of the general etiology of drug addiction and substance abuse, the concept of drugs, the general mechanisms of action of drugs on the nervous system, stages of drug addiction, as well as the principles of prevention and treatment of drug addiction.</w:t>
            </w:r>
          </w:p>
        </w:tc>
      </w:tr>
      <w:tr w:rsidR="00CC661C" w:rsidRPr="00CC661C" w:rsidTr="00CC661C">
        <w:tc>
          <w:tcPr>
            <w:tcW w:w="576" w:type="dxa"/>
          </w:tcPr>
          <w:p w:rsidR="00CC661C" w:rsidRPr="00CC661C" w:rsidRDefault="00CC661C"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2</w:t>
            </w:r>
          </w:p>
        </w:tc>
        <w:tc>
          <w:tcPr>
            <w:tcW w:w="1253"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701"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FGZ and HLS</w:t>
            </w:r>
          </w:p>
        </w:tc>
        <w:tc>
          <w:tcPr>
            <w:tcW w:w="2387"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 xml:space="preserve">Modern trends in the creation of new medicinal substances of organic nature </w:t>
            </w:r>
          </w:p>
          <w:p w:rsidR="00CC661C" w:rsidRPr="00CC661C" w:rsidRDefault="00CC661C" w:rsidP="00CC661C">
            <w:pPr>
              <w:spacing w:line="276" w:lineRule="auto"/>
              <w:rPr>
                <w:rFonts w:ascii="Times New Roman" w:hAnsi="Times New Roman" w:cs="Times New Roman"/>
                <w:sz w:val="24"/>
                <w:szCs w:val="24"/>
                <w:lang w:val="en-US"/>
              </w:rPr>
            </w:pPr>
          </w:p>
        </w:tc>
        <w:tc>
          <w:tcPr>
            <w:tcW w:w="7643" w:type="dxa"/>
          </w:tcPr>
          <w:p w:rsidR="00CC661C" w:rsidRPr="00CC661C" w:rsidRDefault="00CC661C" w:rsidP="00CC661C">
            <w:pPr>
              <w:spacing w:line="276" w:lineRule="auto"/>
              <w:jc w:val="both"/>
              <w:rPr>
                <w:rFonts w:ascii="Times New Roman" w:hAnsi="Times New Roman" w:cs="Times New Roman"/>
                <w:sz w:val="24"/>
                <w:szCs w:val="24"/>
                <w:lang w:val="en-US"/>
              </w:rPr>
            </w:pPr>
            <w:r w:rsidRPr="00CC661C">
              <w:rPr>
                <w:rFonts w:ascii="Times New Roman" w:hAnsi="Times New Roman" w:cs="Times New Roman"/>
                <w:sz w:val="24"/>
                <w:szCs w:val="24"/>
                <w:lang w:val="en-US"/>
              </w:rPr>
              <w:lastRenderedPageBreak/>
              <w:t>The aim of the course is to expand and deepen the knowledge of students about modern methods of obtaining medicinal substances of organic nature. The modern ways of creating organic medicinal substances, which have found application in practical medicine, are considered.</w:t>
            </w:r>
          </w:p>
        </w:tc>
      </w:tr>
      <w:tr w:rsidR="00CC661C" w:rsidRPr="00CC661C" w:rsidTr="00CC661C">
        <w:tc>
          <w:tcPr>
            <w:tcW w:w="576" w:type="dxa"/>
          </w:tcPr>
          <w:p w:rsidR="00CC661C" w:rsidRPr="00CC661C" w:rsidRDefault="00CC661C"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lastRenderedPageBreak/>
              <w:t>3</w:t>
            </w:r>
          </w:p>
        </w:tc>
        <w:tc>
          <w:tcPr>
            <w:tcW w:w="1253"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701"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UEF, TLS</w:t>
            </w:r>
          </w:p>
        </w:tc>
        <w:tc>
          <w:tcPr>
            <w:tcW w:w="2387"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Good Pharmaceutical Practices for the Circulation of Medicines</w:t>
            </w:r>
          </w:p>
        </w:tc>
        <w:tc>
          <w:tcPr>
            <w:tcW w:w="7643" w:type="dxa"/>
          </w:tcPr>
          <w:p w:rsidR="00CC661C" w:rsidRPr="00CC661C" w:rsidRDefault="00CC661C" w:rsidP="00CC661C">
            <w:pPr>
              <w:pStyle w:val="a4"/>
              <w:tabs>
                <w:tab w:val="left" w:pos="284"/>
              </w:tabs>
              <w:spacing w:line="276" w:lineRule="auto"/>
              <w:ind w:left="0"/>
              <w:contextualSpacing w:val="0"/>
              <w:rPr>
                <w:color w:val="auto"/>
                <w:sz w:val="24"/>
                <w:szCs w:val="24"/>
                <w:lang w:val="en-US"/>
              </w:rPr>
            </w:pPr>
            <w:r w:rsidRPr="00CC661C">
              <w:rPr>
                <w:rFonts w:eastAsia="Times New Roman"/>
                <w:color w:val="auto"/>
                <w:sz w:val="24"/>
                <w:szCs w:val="24"/>
                <w:lang w:val="en-US"/>
              </w:rPr>
              <w:t>The elective course focuses on the study of the concept of good practice in pharmacy (GHP); good pharmaceutical practices of the Eurasian Economic Union.</w:t>
            </w:r>
          </w:p>
        </w:tc>
      </w:tr>
    </w:tbl>
    <w:p w:rsidR="009E1EE5" w:rsidRPr="00CC661C" w:rsidRDefault="009E1EE5" w:rsidP="00CC661C">
      <w:pPr>
        <w:spacing w:after="0"/>
        <w:rPr>
          <w:rFonts w:ascii="Times New Roman" w:hAnsi="Times New Roman" w:cs="Times New Roman"/>
          <w:sz w:val="24"/>
          <w:szCs w:val="24"/>
          <w:lang w:val="en-US"/>
        </w:rPr>
      </w:pPr>
    </w:p>
    <w:p w:rsidR="009E1EE5" w:rsidRPr="00CC661C" w:rsidRDefault="009E1EE5" w:rsidP="00CC661C">
      <w:pPr>
        <w:spacing w:after="0"/>
        <w:rPr>
          <w:rFonts w:ascii="Times New Roman" w:hAnsi="Times New Roman" w:cs="Times New Roman"/>
          <w:sz w:val="24"/>
          <w:szCs w:val="24"/>
          <w:lang w:val="en-US"/>
        </w:rPr>
      </w:pPr>
    </w:p>
    <w:p w:rsidR="00CC661C" w:rsidRDefault="00CC661C">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A3091F" w:rsidRPr="00CC661C" w:rsidRDefault="00A3091F" w:rsidP="00CC661C">
      <w:pPr>
        <w:spacing w:after="0"/>
        <w:jc w:val="center"/>
        <w:rPr>
          <w:rFonts w:ascii="Times New Roman" w:hAnsi="Times New Roman" w:cs="Times New Roman"/>
          <w:b/>
          <w:sz w:val="24"/>
          <w:szCs w:val="24"/>
          <w:lang w:val="en-US"/>
        </w:rPr>
      </w:pPr>
      <w:r w:rsidRPr="00CC661C">
        <w:rPr>
          <w:rFonts w:ascii="Times New Roman" w:hAnsi="Times New Roman" w:cs="Times New Roman"/>
          <w:sz w:val="24"/>
          <w:szCs w:val="24"/>
          <w:lang w:val="en-US"/>
        </w:rPr>
        <w:lastRenderedPageBreak/>
        <w:t>Specialty: "Pharmacy" WMO</w:t>
      </w:r>
    </w:p>
    <w:p w:rsidR="00A3091F" w:rsidRPr="00CC661C" w:rsidRDefault="00A3091F" w:rsidP="00CC661C">
      <w:pPr>
        <w:spacing w:after="0"/>
        <w:jc w:val="center"/>
        <w:rPr>
          <w:rFonts w:ascii="Times New Roman" w:hAnsi="Times New Roman" w:cs="Times New Roman"/>
          <w:b/>
          <w:sz w:val="24"/>
          <w:szCs w:val="24"/>
          <w:lang w:val="en-US"/>
        </w:rPr>
      </w:pPr>
      <w:r w:rsidRPr="00CC661C">
        <w:rPr>
          <w:rFonts w:ascii="Times New Roman" w:hAnsi="Times New Roman" w:cs="Times New Roman"/>
          <w:sz w:val="24"/>
          <w:szCs w:val="24"/>
          <w:lang w:val="en-US"/>
        </w:rPr>
        <w:t>Each student is required to gain 4 credits (ECTS) during the semester</w:t>
      </w:r>
    </w:p>
    <w:p w:rsidR="00A3091F" w:rsidRPr="00CC661C" w:rsidRDefault="00A3091F" w:rsidP="00CC661C">
      <w:pPr>
        <w:spacing w:after="0"/>
        <w:jc w:val="center"/>
        <w:rPr>
          <w:rFonts w:ascii="Times New Roman" w:hAnsi="Times New Roman" w:cs="Times New Roman"/>
          <w:sz w:val="24"/>
          <w:szCs w:val="24"/>
          <w:lang w:val="en-US"/>
        </w:rPr>
      </w:pPr>
      <w:r w:rsidRPr="00CC661C">
        <w:rPr>
          <w:rFonts w:ascii="Times New Roman" w:hAnsi="Times New Roman" w:cs="Times New Roman"/>
          <w:sz w:val="24"/>
          <w:szCs w:val="24"/>
          <w:lang w:val="en-US"/>
        </w:rPr>
        <w:t>List and annotations of elective courses at the choice of students</w:t>
      </w:r>
    </w:p>
    <w:tbl>
      <w:tblPr>
        <w:tblStyle w:val="a3"/>
        <w:tblW w:w="0" w:type="auto"/>
        <w:tblLook w:val="04A0" w:firstRow="1" w:lastRow="0" w:firstColumn="1" w:lastColumn="0" w:noHBand="0" w:noVBand="1"/>
      </w:tblPr>
      <w:tblGrid>
        <w:gridCol w:w="656"/>
        <w:gridCol w:w="1204"/>
        <w:gridCol w:w="2837"/>
        <w:gridCol w:w="2929"/>
        <w:gridCol w:w="6934"/>
      </w:tblGrid>
      <w:tr w:rsidR="005B11AC" w:rsidRPr="00CC661C" w:rsidTr="00CC661C">
        <w:tc>
          <w:tcPr>
            <w:tcW w:w="656" w:type="dxa"/>
          </w:tcPr>
          <w:p w:rsidR="00A3091F" w:rsidRPr="00CC661C" w:rsidRDefault="00A3091F" w:rsidP="00CC661C">
            <w:pPr>
              <w:spacing w:line="276" w:lineRule="auto"/>
              <w:rPr>
                <w:rFonts w:ascii="Times New Roman" w:hAnsi="Times New Roman" w:cs="Times New Roman"/>
                <w:sz w:val="24"/>
                <w:szCs w:val="24"/>
                <w:lang w:val="en-US"/>
              </w:rPr>
            </w:pPr>
          </w:p>
        </w:tc>
        <w:tc>
          <w:tcPr>
            <w:tcW w:w="1204" w:type="dxa"/>
          </w:tcPr>
          <w:p w:rsidR="00A3091F" w:rsidRPr="00CC661C" w:rsidRDefault="00A3091F" w:rsidP="00CC661C">
            <w:pPr>
              <w:spacing w:line="276" w:lineRule="auto"/>
              <w:rPr>
                <w:rFonts w:ascii="Times New Roman" w:hAnsi="Times New Roman" w:cs="Times New Roman"/>
                <w:sz w:val="24"/>
                <w:szCs w:val="24"/>
                <w:lang w:val="en-US"/>
              </w:rPr>
            </w:pPr>
          </w:p>
        </w:tc>
        <w:tc>
          <w:tcPr>
            <w:tcW w:w="12700" w:type="dxa"/>
            <w:gridSpan w:val="3"/>
          </w:tcPr>
          <w:p w:rsidR="00A3091F" w:rsidRPr="00CC661C" w:rsidRDefault="00AD049A" w:rsidP="00CC661C">
            <w:pPr>
              <w:spacing w:line="276" w:lineRule="auto"/>
              <w:jc w:val="center"/>
              <w:rPr>
                <w:rFonts w:ascii="Times New Roman" w:hAnsi="Times New Roman" w:cs="Times New Roman"/>
                <w:sz w:val="24"/>
                <w:szCs w:val="24"/>
                <w:lang w:val="en-US"/>
              </w:rPr>
            </w:pPr>
            <w:r w:rsidRPr="00CC661C">
              <w:rPr>
                <w:rFonts w:ascii="Times New Roman" w:hAnsi="Times New Roman" w:cs="Times New Roman"/>
                <w:b/>
                <w:sz w:val="24"/>
                <w:szCs w:val="24"/>
                <w:lang w:val="en-US"/>
              </w:rPr>
              <w:t>Semester 3 (4 off-grid credits for a set of credits)</w:t>
            </w:r>
          </w:p>
        </w:tc>
      </w:tr>
      <w:tr w:rsidR="005B11AC" w:rsidRPr="00CC661C" w:rsidTr="00CC661C">
        <w:tc>
          <w:tcPr>
            <w:tcW w:w="656" w:type="dxa"/>
          </w:tcPr>
          <w:p w:rsidR="00A3091F" w:rsidRPr="00CC661C" w:rsidRDefault="00A3091F" w:rsidP="00CC661C">
            <w:pPr>
              <w:spacing w:line="276" w:lineRule="auto"/>
              <w:rPr>
                <w:rFonts w:ascii="Times New Roman" w:hAnsi="Times New Roman" w:cs="Times New Roman"/>
                <w:sz w:val="24"/>
                <w:szCs w:val="24"/>
              </w:rPr>
            </w:pPr>
            <w:r w:rsidRPr="00CC661C">
              <w:rPr>
                <w:rFonts w:ascii="Times New Roman" w:hAnsi="Times New Roman" w:cs="Times New Roman"/>
                <w:sz w:val="24"/>
                <w:szCs w:val="24"/>
              </w:rPr>
              <w:t>No.</w:t>
            </w:r>
          </w:p>
        </w:tc>
        <w:tc>
          <w:tcPr>
            <w:tcW w:w="1204" w:type="dxa"/>
          </w:tcPr>
          <w:p w:rsidR="00A3091F" w:rsidRPr="00CC661C" w:rsidRDefault="00A3091F" w:rsidP="00CC661C">
            <w:pPr>
              <w:spacing w:line="276" w:lineRule="auto"/>
              <w:rPr>
                <w:rFonts w:ascii="Times New Roman" w:hAnsi="Times New Roman" w:cs="Times New Roman"/>
                <w:sz w:val="24"/>
                <w:szCs w:val="24"/>
              </w:rPr>
            </w:pPr>
            <w:r w:rsidRPr="00CC661C">
              <w:rPr>
                <w:rFonts w:ascii="Times New Roman" w:hAnsi="Times New Roman" w:cs="Times New Roman"/>
                <w:sz w:val="24"/>
                <w:szCs w:val="24"/>
              </w:rPr>
              <w:t>credits</w:t>
            </w:r>
          </w:p>
        </w:tc>
        <w:tc>
          <w:tcPr>
            <w:tcW w:w="2837" w:type="dxa"/>
          </w:tcPr>
          <w:p w:rsidR="00A3091F" w:rsidRPr="00CC661C" w:rsidRDefault="00A3091F"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Department name</w:t>
            </w:r>
          </w:p>
        </w:tc>
        <w:tc>
          <w:tcPr>
            <w:tcW w:w="2929" w:type="dxa"/>
          </w:tcPr>
          <w:p w:rsidR="00A3091F" w:rsidRPr="00CC661C" w:rsidRDefault="00CC661C" w:rsidP="00CC661C">
            <w:pPr>
              <w:spacing w:line="276" w:lineRule="auto"/>
              <w:rPr>
                <w:rFonts w:ascii="Times New Roman" w:hAnsi="Times New Roman" w:cs="Times New Roman"/>
                <w:b/>
                <w:sz w:val="24"/>
                <w:szCs w:val="24"/>
              </w:rPr>
            </w:pPr>
            <w:r>
              <w:rPr>
                <w:rFonts w:ascii="Times New Roman" w:hAnsi="Times New Roman" w:cs="Times New Roman"/>
                <w:b/>
                <w:sz w:val="24"/>
                <w:szCs w:val="24"/>
              </w:rPr>
              <w:t>SEC</w:t>
            </w:r>
            <w:r w:rsidR="00A3091F" w:rsidRPr="00CC661C">
              <w:rPr>
                <w:rFonts w:ascii="Times New Roman" w:hAnsi="Times New Roman" w:cs="Times New Roman"/>
                <w:b/>
                <w:sz w:val="24"/>
                <w:szCs w:val="24"/>
              </w:rPr>
              <w:t xml:space="preserve"> name</w:t>
            </w:r>
          </w:p>
        </w:tc>
        <w:tc>
          <w:tcPr>
            <w:tcW w:w="6934" w:type="dxa"/>
          </w:tcPr>
          <w:p w:rsidR="00A3091F" w:rsidRPr="00CC661C" w:rsidRDefault="00A3091F"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 xml:space="preserve">Annotations </w:t>
            </w:r>
          </w:p>
        </w:tc>
      </w:tr>
      <w:tr w:rsidR="00CC661C" w:rsidRPr="00CC661C" w:rsidTr="00CC661C">
        <w:tc>
          <w:tcPr>
            <w:tcW w:w="656"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204"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37"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FGZ and HLS</w:t>
            </w:r>
          </w:p>
        </w:tc>
        <w:tc>
          <w:tcPr>
            <w:tcW w:w="2929"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Countermeasures against counterfeiting of medicines</w:t>
            </w:r>
          </w:p>
        </w:tc>
        <w:tc>
          <w:tcPr>
            <w:tcW w:w="6934"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elective course allows you to master the methods of identifying counterfeit drugs at different stages of their promotion, work with the population to raise awareness of the problem of counterfeiting drugs.</w:t>
            </w:r>
          </w:p>
        </w:tc>
      </w:tr>
      <w:tr w:rsidR="00CC661C" w:rsidRPr="00CC661C" w:rsidTr="00CC661C">
        <w:tc>
          <w:tcPr>
            <w:tcW w:w="656" w:type="dxa"/>
          </w:tcPr>
          <w:p w:rsidR="00CC661C" w:rsidRPr="00CC661C" w:rsidRDefault="00CC661C" w:rsidP="00CC661C">
            <w:pPr>
              <w:spacing w:line="276" w:lineRule="auto"/>
              <w:rPr>
                <w:rFonts w:ascii="Times New Roman" w:hAnsi="Times New Roman" w:cs="Times New Roman"/>
                <w:b/>
                <w:sz w:val="24"/>
                <w:szCs w:val="24"/>
                <w:lang w:val="en-US"/>
              </w:rPr>
            </w:pPr>
            <w:r w:rsidRPr="00CC661C">
              <w:rPr>
                <w:rFonts w:ascii="Times New Roman" w:hAnsi="Times New Roman" w:cs="Times New Roman"/>
                <w:b/>
                <w:sz w:val="24"/>
                <w:szCs w:val="24"/>
                <w:lang w:val="en-US"/>
              </w:rPr>
              <w:t>2</w:t>
            </w:r>
          </w:p>
        </w:tc>
        <w:tc>
          <w:tcPr>
            <w:tcW w:w="1204"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37"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UEF, TLS</w:t>
            </w:r>
          </w:p>
        </w:tc>
        <w:tc>
          <w:tcPr>
            <w:tcW w:w="2929"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Homeopathic, veterinary, medical and cosmetic products</w:t>
            </w:r>
          </w:p>
        </w:tc>
        <w:tc>
          <w:tcPr>
            <w:tcW w:w="6934"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elective course is aimed at studying the basics of homeopathy - history, features of this type of treatment, technology of homeopathic medicines, etc .; with a special branch of pharmaceutical science - veterinary pharmacy; with the basics of modern clinical cosmetology.</w:t>
            </w:r>
          </w:p>
        </w:tc>
      </w:tr>
      <w:tr w:rsidR="00CC661C" w:rsidRPr="00CC661C" w:rsidTr="00CC661C">
        <w:tc>
          <w:tcPr>
            <w:tcW w:w="656" w:type="dxa"/>
          </w:tcPr>
          <w:p w:rsidR="00CC661C" w:rsidRPr="00CC661C" w:rsidRDefault="00CC661C"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3</w:t>
            </w:r>
          </w:p>
        </w:tc>
        <w:tc>
          <w:tcPr>
            <w:tcW w:w="1204"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37"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UEF, TLS</w:t>
            </w:r>
          </w:p>
        </w:tc>
        <w:tc>
          <w:tcPr>
            <w:tcW w:w="2929"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Medicinal products based on medicinal product</w:t>
            </w:r>
          </w:p>
        </w:tc>
        <w:tc>
          <w:tcPr>
            <w:tcW w:w="6934"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elective course is aimed at expanding and deepening knowledge on methods for obtaining extraction preparations based on medicinal products, studying technological schemes, equipment, developing skills for self-extraction from medicinal products, assessing the quality of raw materials and finished products.</w:t>
            </w:r>
          </w:p>
        </w:tc>
      </w:tr>
      <w:tr w:rsidR="00CC661C" w:rsidRPr="00CC661C" w:rsidTr="00CC661C">
        <w:tc>
          <w:tcPr>
            <w:tcW w:w="656"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204"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37"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general hygiene</w:t>
            </w:r>
          </w:p>
        </w:tc>
        <w:tc>
          <w:tcPr>
            <w:tcW w:w="2929"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Valueology as a science of health</w:t>
            </w:r>
          </w:p>
        </w:tc>
        <w:tc>
          <w:tcPr>
            <w:tcW w:w="6934"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aim of the elective course is to study the basics of a healthy lifestyle and the way of modeling, achieving these foundations.</w:t>
            </w:r>
          </w:p>
        </w:tc>
      </w:tr>
      <w:tr w:rsidR="00CC661C" w:rsidRPr="00CC661C" w:rsidTr="00CC661C">
        <w:tc>
          <w:tcPr>
            <w:tcW w:w="656"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204"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37"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Department of Forensic Medicine and Jurisprudence</w:t>
            </w:r>
          </w:p>
        </w:tc>
        <w:tc>
          <w:tcPr>
            <w:tcW w:w="2929"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Fundamentals of Modern Medical Legislation</w:t>
            </w:r>
          </w:p>
        </w:tc>
        <w:tc>
          <w:tcPr>
            <w:tcW w:w="6934"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elective course examines the issues of legislative support for the protection of public health, the rights and obligations of medical organizations, medical and pharmaceutical workers, as well as citizens in the field of health care, the problems of social and legal protection of medical and pharmaceutical workers.</w:t>
            </w:r>
          </w:p>
        </w:tc>
      </w:tr>
      <w:tr w:rsidR="00CC661C" w:rsidRPr="00CC661C" w:rsidTr="00CC661C">
        <w:tc>
          <w:tcPr>
            <w:tcW w:w="656" w:type="dxa"/>
          </w:tcPr>
          <w:p w:rsidR="00CC661C" w:rsidRPr="00CC661C" w:rsidRDefault="00CC661C"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6</w:t>
            </w:r>
          </w:p>
        </w:tc>
        <w:tc>
          <w:tcPr>
            <w:tcW w:w="1204"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2837"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Department of Basic and Clinical Pharmacology</w:t>
            </w:r>
          </w:p>
        </w:tc>
        <w:tc>
          <w:tcPr>
            <w:tcW w:w="2929" w:type="dxa"/>
          </w:tcPr>
          <w:p w:rsidR="00CC661C" w:rsidRPr="00CC661C" w:rsidRDefault="00CC661C" w:rsidP="00CC661C">
            <w:pPr>
              <w:spacing w:line="276" w:lineRule="auto"/>
              <w:rPr>
                <w:rFonts w:ascii="Times New Roman" w:hAnsi="Times New Roman" w:cs="Times New Roman"/>
                <w:sz w:val="24"/>
                <w:szCs w:val="24"/>
                <w:highlight w:val="yellow"/>
              </w:rPr>
            </w:pPr>
            <w:r w:rsidRPr="00CC661C">
              <w:rPr>
                <w:rFonts w:ascii="Times New Roman" w:eastAsia="Times New Roman" w:hAnsi="Times New Roman" w:cs="Times New Roman"/>
                <w:bCs/>
                <w:iCs/>
                <w:sz w:val="24"/>
                <w:szCs w:val="24"/>
                <w:lang w:bidi="en-US"/>
              </w:rPr>
              <w:t xml:space="preserve">Pharmaceutical assistance </w:t>
            </w:r>
          </w:p>
        </w:tc>
        <w:tc>
          <w:tcPr>
            <w:tcW w:w="6934" w:type="dxa"/>
          </w:tcPr>
          <w:p w:rsidR="00CC661C" w:rsidRPr="00CC661C" w:rsidRDefault="00CC661C" w:rsidP="00CC661C">
            <w:pPr>
              <w:pStyle w:val="ab"/>
              <w:spacing w:before="0" w:beforeAutospacing="0" w:after="0" w:afterAutospacing="0" w:line="276" w:lineRule="auto"/>
              <w:rPr>
                <w:highlight w:val="yellow"/>
                <w:lang w:val="en-US"/>
              </w:rPr>
            </w:pPr>
            <w:r w:rsidRPr="00CC661C">
              <w:rPr>
                <w:color w:val="000000"/>
                <w:lang w:val="en-US"/>
              </w:rPr>
              <w:t>The purpose of mastering an elective course is medicinal, informational and organizational-methodological support of the quality of pharmacotherapy for a specific patient with a specific disease, for monitoring visitors to pharmacies and increasing their adherence to treatment.</w:t>
            </w:r>
          </w:p>
        </w:tc>
      </w:tr>
    </w:tbl>
    <w:p w:rsidR="00333269" w:rsidRPr="00CC661C" w:rsidRDefault="00333269" w:rsidP="00CC661C">
      <w:pPr>
        <w:spacing w:after="0"/>
        <w:rPr>
          <w:rFonts w:ascii="Times New Roman" w:hAnsi="Times New Roman" w:cs="Times New Roman"/>
          <w:sz w:val="2"/>
          <w:szCs w:val="2"/>
          <w:lang w:val="en-US"/>
        </w:rPr>
      </w:pPr>
      <w:bookmarkStart w:id="0" w:name="_GoBack"/>
      <w:bookmarkEnd w:id="0"/>
    </w:p>
    <w:p w:rsidR="00CC661C" w:rsidRDefault="00CC661C">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B3701" w:rsidRPr="00CC661C" w:rsidRDefault="00CB3701" w:rsidP="00CC661C">
      <w:pPr>
        <w:spacing w:after="0"/>
        <w:jc w:val="center"/>
        <w:rPr>
          <w:rFonts w:ascii="Times New Roman" w:hAnsi="Times New Roman" w:cs="Times New Roman"/>
          <w:b/>
          <w:sz w:val="24"/>
          <w:szCs w:val="24"/>
          <w:lang w:val="en-US"/>
        </w:rPr>
      </w:pPr>
      <w:r w:rsidRPr="00CC661C">
        <w:rPr>
          <w:rFonts w:ascii="Times New Roman" w:hAnsi="Times New Roman" w:cs="Times New Roman"/>
          <w:sz w:val="24"/>
          <w:szCs w:val="24"/>
          <w:lang w:val="en-US"/>
        </w:rPr>
        <w:lastRenderedPageBreak/>
        <w:t>Specialty: "Pharmacy" WMO</w:t>
      </w:r>
    </w:p>
    <w:p w:rsidR="00CB3701" w:rsidRPr="00CC661C" w:rsidRDefault="00CB3701" w:rsidP="00CC661C">
      <w:pPr>
        <w:spacing w:after="0"/>
        <w:jc w:val="center"/>
        <w:rPr>
          <w:rFonts w:ascii="Times New Roman" w:hAnsi="Times New Roman" w:cs="Times New Roman"/>
          <w:b/>
          <w:sz w:val="24"/>
          <w:szCs w:val="24"/>
          <w:lang w:val="en-US"/>
        </w:rPr>
      </w:pPr>
      <w:r w:rsidRPr="00CC661C">
        <w:rPr>
          <w:rFonts w:ascii="Times New Roman" w:hAnsi="Times New Roman" w:cs="Times New Roman"/>
          <w:sz w:val="24"/>
          <w:szCs w:val="24"/>
          <w:lang w:val="en-US"/>
        </w:rPr>
        <w:t>Each student is required to gain 6 credits (ECTS) during the semester</w:t>
      </w:r>
    </w:p>
    <w:p w:rsidR="00CB3701" w:rsidRPr="00CC661C" w:rsidRDefault="00CB3701" w:rsidP="00CC661C">
      <w:pPr>
        <w:spacing w:after="0"/>
        <w:jc w:val="center"/>
        <w:rPr>
          <w:rFonts w:ascii="Times New Roman" w:hAnsi="Times New Roman" w:cs="Times New Roman"/>
          <w:sz w:val="24"/>
          <w:szCs w:val="24"/>
          <w:lang w:val="en-US"/>
        </w:rPr>
      </w:pPr>
      <w:r w:rsidRPr="00CC661C">
        <w:rPr>
          <w:rFonts w:ascii="Times New Roman" w:hAnsi="Times New Roman" w:cs="Times New Roman"/>
          <w:sz w:val="24"/>
          <w:szCs w:val="24"/>
          <w:lang w:val="en-US"/>
        </w:rPr>
        <w:t>List and annotations of elective courses at the choice of students</w:t>
      </w:r>
    </w:p>
    <w:tbl>
      <w:tblPr>
        <w:tblStyle w:val="a3"/>
        <w:tblW w:w="15134" w:type="dxa"/>
        <w:tblLook w:val="04A0" w:firstRow="1" w:lastRow="0" w:firstColumn="1" w:lastColumn="0" w:noHBand="0" w:noVBand="1"/>
      </w:tblPr>
      <w:tblGrid>
        <w:gridCol w:w="724"/>
        <w:gridCol w:w="1209"/>
        <w:gridCol w:w="1790"/>
        <w:gridCol w:w="2963"/>
        <w:gridCol w:w="8448"/>
      </w:tblGrid>
      <w:tr w:rsidR="005B11AC" w:rsidRPr="00CC661C" w:rsidTr="00CC661C">
        <w:tc>
          <w:tcPr>
            <w:tcW w:w="724" w:type="dxa"/>
          </w:tcPr>
          <w:p w:rsidR="00C76BA4" w:rsidRPr="00CC661C" w:rsidRDefault="00C76BA4" w:rsidP="00CC661C">
            <w:pPr>
              <w:spacing w:line="276" w:lineRule="auto"/>
              <w:rPr>
                <w:rFonts w:ascii="Times New Roman" w:hAnsi="Times New Roman" w:cs="Times New Roman"/>
                <w:sz w:val="24"/>
                <w:szCs w:val="24"/>
                <w:lang w:val="en-US"/>
              </w:rPr>
            </w:pPr>
          </w:p>
        </w:tc>
        <w:tc>
          <w:tcPr>
            <w:tcW w:w="1209" w:type="dxa"/>
          </w:tcPr>
          <w:p w:rsidR="00C76BA4" w:rsidRPr="00CC661C" w:rsidRDefault="00C76BA4" w:rsidP="00CC661C">
            <w:pPr>
              <w:spacing w:line="276" w:lineRule="auto"/>
              <w:rPr>
                <w:rFonts w:ascii="Times New Roman" w:hAnsi="Times New Roman" w:cs="Times New Roman"/>
                <w:sz w:val="24"/>
                <w:szCs w:val="24"/>
                <w:lang w:val="en-US"/>
              </w:rPr>
            </w:pPr>
          </w:p>
        </w:tc>
        <w:tc>
          <w:tcPr>
            <w:tcW w:w="13201" w:type="dxa"/>
            <w:gridSpan w:val="3"/>
          </w:tcPr>
          <w:p w:rsidR="00C76BA4" w:rsidRPr="00CC661C" w:rsidRDefault="00747659" w:rsidP="00CC661C">
            <w:pPr>
              <w:spacing w:line="276" w:lineRule="auto"/>
              <w:jc w:val="center"/>
              <w:rPr>
                <w:rFonts w:ascii="Times New Roman" w:hAnsi="Times New Roman" w:cs="Times New Roman"/>
                <w:sz w:val="24"/>
                <w:szCs w:val="24"/>
                <w:lang w:val="en-US"/>
              </w:rPr>
            </w:pPr>
            <w:r w:rsidRPr="00CC661C">
              <w:rPr>
                <w:rFonts w:ascii="Times New Roman" w:hAnsi="Times New Roman" w:cs="Times New Roman"/>
                <w:b/>
                <w:sz w:val="24"/>
                <w:szCs w:val="24"/>
                <w:lang w:val="en-US"/>
              </w:rPr>
              <w:t>5-semester (6 cr? Outside the grid for a set of credits)</w:t>
            </w:r>
          </w:p>
        </w:tc>
      </w:tr>
      <w:tr w:rsidR="005B11AC" w:rsidRPr="00CC661C" w:rsidTr="00CC661C">
        <w:tc>
          <w:tcPr>
            <w:tcW w:w="724" w:type="dxa"/>
          </w:tcPr>
          <w:p w:rsidR="00C76BA4" w:rsidRPr="00CC661C" w:rsidRDefault="00C76BA4" w:rsidP="00CC661C">
            <w:pPr>
              <w:spacing w:line="276" w:lineRule="auto"/>
              <w:rPr>
                <w:rFonts w:ascii="Times New Roman" w:hAnsi="Times New Roman" w:cs="Times New Roman"/>
                <w:sz w:val="24"/>
                <w:szCs w:val="24"/>
              </w:rPr>
            </w:pPr>
            <w:r w:rsidRPr="00CC661C">
              <w:rPr>
                <w:rFonts w:ascii="Times New Roman" w:hAnsi="Times New Roman" w:cs="Times New Roman"/>
                <w:sz w:val="24"/>
                <w:szCs w:val="24"/>
              </w:rPr>
              <w:t>No.</w:t>
            </w:r>
          </w:p>
        </w:tc>
        <w:tc>
          <w:tcPr>
            <w:tcW w:w="1209" w:type="dxa"/>
          </w:tcPr>
          <w:p w:rsidR="00C76BA4" w:rsidRPr="00CC661C" w:rsidRDefault="007628D4" w:rsidP="00CC661C">
            <w:pPr>
              <w:spacing w:line="276" w:lineRule="auto"/>
              <w:rPr>
                <w:rFonts w:ascii="Times New Roman" w:hAnsi="Times New Roman" w:cs="Times New Roman"/>
                <w:sz w:val="24"/>
                <w:szCs w:val="24"/>
              </w:rPr>
            </w:pPr>
            <w:r w:rsidRPr="00CC661C">
              <w:rPr>
                <w:rFonts w:ascii="Times New Roman" w:hAnsi="Times New Roman" w:cs="Times New Roman"/>
                <w:sz w:val="24"/>
                <w:szCs w:val="24"/>
              </w:rPr>
              <w:t>credits</w:t>
            </w:r>
          </w:p>
        </w:tc>
        <w:tc>
          <w:tcPr>
            <w:tcW w:w="1790" w:type="dxa"/>
          </w:tcPr>
          <w:p w:rsidR="00C76BA4" w:rsidRPr="00CC661C" w:rsidRDefault="00C76BA4"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Department name</w:t>
            </w:r>
          </w:p>
        </w:tc>
        <w:tc>
          <w:tcPr>
            <w:tcW w:w="2963" w:type="dxa"/>
          </w:tcPr>
          <w:p w:rsidR="00C76BA4" w:rsidRPr="00CC661C" w:rsidRDefault="00CC661C" w:rsidP="00CC661C">
            <w:pPr>
              <w:spacing w:line="276" w:lineRule="auto"/>
              <w:rPr>
                <w:rFonts w:ascii="Times New Roman" w:hAnsi="Times New Roman" w:cs="Times New Roman"/>
                <w:b/>
                <w:sz w:val="24"/>
                <w:szCs w:val="24"/>
              </w:rPr>
            </w:pPr>
            <w:r>
              <w:rPr>
                <w:rFonts w:ascii="Times New Roman" w:hAnsi="Times New Roman" w:cs="Times New Roman"/>
                <w:b/>
                <w:sz w:val="24"/>
                <w:szCs w:val="24"/>
              </w:rPr>
              <w:t>SEC</w:t>
            </w:r>
            <w:r w:rsidR="007628D4" w:rsidRPr="00CC661C">
              <w:rPr>
                <w:rFonts w:ascii="Times New Roman" w:hAnsi="Times New Roman" w:cs="Times New Roman"/>
                <w:b/>
                <w:sz w:val="24"/>
                <w:szCs w:val="24"/>
              </w:rPr>
              <w:t xml:space="preserve"> name</w:t>
            </w:r>
          </w:p>
        </w:tc>
        <w:tc>
          <w:tcPr>
            <w:tcW w:w="8448" w:type="dxa"/>
          </w:tcPr>
          <w:p w:rsidR="00C76BA4" w:rsidRPr="00CC661C" w:rsidRDefault="00C76BA4"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 xml:space="preserve">Annotations </w:t>
            </w:r>
          </w:p>
        </w:tc>
      </w:tr>
      <w:tr w:rsidR="00CC661C" w:rsidRPr="00CC661C" w:rsidTr="00CC661C">
        <w:tc>
          <w:tcPr>
            <w:tcW w:w="724"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209"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790"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UEF, TLS</w:t>
            </w:r>
          </w:p>
        </w:tc>
        <w:tc>
          <w:tcPr>
            <w:tcW w:w="2963"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Medicinal products based on medicinal product</w:t>
            </w:r>
          </w:p>
        </w:tc>
        <w:tc>
          <w:tcPr>
            <w:tcW w:w="8448"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elective course is aimed at expanding and deepening knowledge on methods for obtaining extraction preparations based on medicinal products, studying technological schemes, equipment, developing skills for self-extraction from medicinal products, assessing the quality of raw materials and finished products.</w:t>
            </w:r>
          </w:p>
        </w:tc>
      </w:tr>
      <w:tr w:rsidR="00D70196" w:rsidRPr="00CC661C" w:rsidTr="00CC661C">
        <w:tc>
          <w:tcPr>
            <w:tcW w:w="724" w:type="dxa"/>
          </w:tcPr>
          <w:p w:rsidR="00D70196" w:rsidRPr="00CC661C" w:rsidRDefault="00D70196"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2</w:t>
            </w:r>
          </w:p>
        </w:tc>
        <w:tc>
          <w:tcPr>
            <w:tcW w:w="1209" w:type="dxa"/>
          </w:tcPr>
          <w:p w:rsidR="00D70196" w:rsidRPr="00CC661C" w:rsidRDefault="00D70196" w:rsidP="00CC661C">
            <w:pPr>
              <w:spacing w:line="276" w:lineRule="auto"/>
              <w:rPr>
                <w:rFonts w:ascii="Times New Roman" w:hAnsi="Times New Roman" w:cs="Times New Roman"/>
                <w:b/>
                <w:sz w:val="24"/>
                <w:szCs w:val="24"/>
              </w:rPr>
            </w:pPr>
          </w:p>
        </w:tc>
        <w:tc>
          <w:tcPr>
            <w:tcW w:w="1790" w:type="dxa"/>
          </w:tcPr>
          <w:p w:rsidR="00D70196" w:rsidRPr="00CC661C" w:rsidRDefault="00D70196"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Department of Forensic Medicine and Jurisprudence</w:t>
            </w:r>
          </w:p>
        </w:tc>
        <w:tc>
          <w:tcPr>
            <w:tcW w:w="2963" w:type="dxa"/>
          </w:tcPr>
          <w:p w:rsidR="00D70196" w:rsidRPr="00CC661C" w:rsidRDefault="00D70196"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Fundamentals of Modern Medical Legislation</w:t>
            </w:r>
          </w:p>
        </w:tc>
        <w:tc>
          <w:tcPr>
            <w:tcW w:w="8448" w:type="dxa"/>
          </w:tcPr>
          <w:p w:rsidR="00D70196" w:rsidRPr="00CC661C" w:rsidRDefault="00D70196"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elective course examines the issues of legislative support for the protection of public health, the rights and obligations of medical organizations, medical and pharmaceutical workers, as well as citizens in the field of health care, the problems of social and legal protection of medical and pharmaceutical workers.</w:t>
            </w:r>
          </w:p>
        </w:tc>
      </w:tr>
      <w:tr w:rsidR="00CC661C" w:rsidRPr="00CC661C" w:rsidTr="00CC661C">
        <w:tc>
          <w:tcPr>
            <w:tcW w:w="724" w:type="dxa"/>
          </w:tcPr>
          <w:p w:rsidR="00CC661C" w:rsidRPr="00CC661C" w:rsidRDefault="00CC661C"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3</w:t>
            </w:r>
          </w:p>
        </w:tc>
        <w:tc>
          <w:tcPr>
            <w:tcW w:w="1209"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790"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UEF, TLS</w:t>
            </w:r>
          </w:p>
        </w:tc>
        <w:tc>
          <w:tcPr>
            <w:tcW w:w="2963"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Sales technique. Merchandising in pharmacies.</w:t>
            </w:r>
          </w:p>
        </w:tc>
        <w:tc>
          <w:tcPr>
            <w:tcW w:w="8448"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elective course is aimed at studying the methods of establishing effective communication with visitors to the pharmacy; use of modern sales techniques; application of the main provisions of the concept of merchandising in the work of pharmacies.</w:t>
            </w:r>
          </w:p>
        </w:tc>
      </w:tr>
      <w:tr w:rsidR="00CC661C" w:rsidRPr="00CC661C" w:rsidTr="00CC661C">
        <w:tc>
          <w:tcPr>
            <w:tcW w:w="724"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209"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790"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UEF, TLS</w:t>
            </w:r>
          </w:p>
        </w:tc>
        <w:tc>
          <w:tcPr>
            <w:tcW w:w="2963"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main aspects of the circulation of biosimmilars</w:t>
            </w:r>
          </w:p>
        </w:tc>
        <w:tc>
          <w:tcPr>
            <w:tcW w:w="8448" w:type="dxa"/>
          </w:tcPr>
          <w:p w:rsidR="00CC661C" w:rsidRPr="00CC661C" w:rsidRDefault="00CC661C" w:rsidP="00CC661C">
            <w:pPr>
              <w:spacing w:line="276" w:lineRule="auto"/>
              <w:jc w:val="both"/>
              <w:rPr>
                <w:rFonts w:ascii="Times New Roman" w:hAnsi="Times New Roman" w:cs="Times New Roman"/>
                <w:sz w:val="24"/>
                <w:szCs w:val="24"/>
                <w:lang w:val="en-US"/>
              </w:rPr>
            </w:pPr>
            <w:r w:rsidRPr="00CC661C">
              <w:rPr>
                <w:rFonts w:ascii="Times New Roman" w:hAnsi="Times New Roman" w:cs="Times New Roman"/>
                <w:sz w:val="24"/>
                <w:szCs w:val="24"/>
                <w:lang w:val="en-US"/>
              </w:rPr>
              <w:t>The issues of development, production and regulation of the circulation of such biotherapeutic drugs (biosimilars, from the English biosimilars) are becoming increasingly important. The elective course is aimed at studying the specifics of the system for regulating the circulation of biosimilars.</w:t>
            </w:r>
          </w:p>
        </w:tc>
      </w:tr>
      <w:tr w:rsidR="00CC661C" w:rsidRPr="00CC661C" w:rsidTr="00CC661C">
        <w:trPr>
          <w:trHeight w:val="1152"/>
        </w:trPr>
        <w:tc>
          <w:tcPr>
            <w:tcW w:w="724"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209"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790" w:type="dxa"/>
          </w:tcPr>
          <w:p w:rsidR="00CC661C" w:rsidRPr="00CC661C" w:rsidRDefault="00CC661C" w:rsidP="00CC661C">
            <w:pPr>
              <w:spacing w:line="276" w:lineRule="auto"/>
              <w:rPr>
                <w:rFonts w:ascii="Times New Roman" w:hAnsi="Times New Roman" w:cs="Times New Roman"/>
                <w:sz w:val="24"/>
                <w:szCs w:val="24"/>
              </w:rPr>
            </w:pPr>
            <w:r>
              <w:rPr>
                <w:rFonts w:ascii="Times New Roman" w:hAnsi="Times New Roman" w:cs="Times New Roman"/>
                <w:sz w:val="24"/>
                <w:szCs w:val="24"/>
              </w:rPr>
              <w:t>Department</w:t>
            </w:r>
            <w:r w:rsidRPr="00CC661C">
              <w:rPr>
                <w:rFonts w:ascii="Times New Roman" w:hAnsi="Times New Roman" w:cs="Times New Roman"/>
                <w:sz w:val="24"/>
                <w:szCs w:val="24"/>
              </w:rPr>
              <w:t xml:space="preserve"> UEF, TLS</w:t>
            </w:r>
          </w:p>
        </w:tc>
        <w:tc>
          <w:tcPr>
            <w:tcW w:w="2963"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Pharmaceutical logistics according to GDP / GSP regulations</w:t>
            </w:r>
          </w:p>
        </w:tc>
        <w:tc>
          <w:tcPr>
            <w:tcW w:w="8448"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elective course is aimed at studying the regulatory requirements of the Kyrgyz Republic, the EAEU, WHO in relation to the distribution of medicines; acquiring skills in organizing the main processes of pharmaceutical logistics</w:t>
            </w:r>
          </w:p>
        </w:tc>
      </w:tr>
      <w:tr w:rsidR="00333269" w:rsidRPr="00CC661C" w:rsidTr="00CC661C">
        <w:trPr>
          <w:trHeight w:val="420"/>
        </w:trPr>
        <w:tc>
          <w:tcPr>
            <w:tcW w:w="724" w:type="dxa"/>
          </w:tcPr>
          <w:p w:rsidR="00333269" w:rsidRPr="00CC661C" w:rsidRDefault="00333269"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t>6</w:t>
            </w:r>
          </w:p>
        </w:tc>
        <w:tc>
          <w:tcPr>
            <w:tcW w:w="1209" w:type="dxa"/>
          </w:tcPr>
          <w:p w:rsidR="00333269" w:rsidRPr="00CC661C" w:rsidRDefault="00333269" w:rsidP="00CC661C">
            <w:pPr>
              <w:spacing w:line="276" w:lineRule="auto"/>
              <w:rPr>
                <w:rFonts w:ascii="Times New Roman" w:hAnsi="Times New Roman" w:cs="Times New Roman"/>
                <w:b/>
                <w:sz w:val="24"/>
                <w:szCs w:val="24"/>
              </w:rPr>
            </w:pPr>
          </w:p>
        </w:tc>
        <w:tc>
          <w:tcPr>
            <w:tcW w:w="1790" w:type="dxa"/>
          </w:tcPr>
          <w:p w:rsidR="00333269" w:rsidRPr="00CC661C" w:rsidRDefault="00CC661C" w:rsidP="00CC661C">
            <w:pPr>
              <w:spacing w:line="276" w:lineRule="auto"/>
              <w:rPr>
                <w:rFonts w:ascii="Times New Roman" w:hAnsi="Times New Roman" w:cs="Times New Roman"/>
                <w:b/>
                <w:sz w:val="24"/>
                <w:szCs w:val="24"/>
              </w:rPr>
            </w:pPr>
            <w:r>
              <w:rPr>
                <w:rFonts w:ascii="Times New Roman" w:hAnsi="Times New Roman" w:cs="Times New Roman"/>
                <w:sz w:val="24"/>
                <w:szCs w:val="24"/>
              </w:rPr>
              <w:t>Department</w:t>
            </w:r>
            <w:r w:rsidR="00333269" w:rsidRPr="00CC661C">
              <w:rPr>
                <w:rFonts w:ascii="Times New Roman" w:hAnsi="Times New Roman" w:cs="Times New Roman"/>
                <w:sz w:val="24"/>
                <w:szCs w:val="24"/>
              </w:rPr>
              <w:t xml:space="preserve"> FGZ and HLS</w:t>
            </w:r>
          </w:p>
        </w:tc>
        <w:tc>
          <w:tcPr>
            <w:tcW w:w="2963" w:type="dxa"/>
          </w:tcPr>
          <w:p w:rsidR="00333269" w:rsidRPr="00CC661C" w:rsidRDefault="00333269" w:rsidP="00CC661C">
            <w:pPr>
              <w:spacing w:line="276" w:lineRule="auto"/>
              <w:rPr>
                <w:rFonts w:ascii="Times New Roman" w:hAnsi="Times New Roman" w:cs="Times New Roman"/>
                <w:b/>
                <w:sz w:val="24"/>
                <w:szCs w:val="24"/>
                <w:lang w:val="en-US"/>
              </w:rPr>
            </w:pPr>
            <w:r w:rsidRPr="00CC661C">
              <w:rPr>
                <w:rFonts w:ascii="Times New Roman" w:hAnsi="Times New Roman" w:cs="Times New Roman"/>
                <w:sz w:val="24"/>
                <w:szCs w:val="24"/>
                <w:lang w:val="en-US"/>
              </w:rPr>
              <w:t>Pharmacognostic analysis of medicinal plant materials and quality control of medicinal products</w:t>
            </w:r>
          </w:p>
        </w:tc>
        <w:tc>
          <w:tcPr>
            <w:tcW w:w="8448" w:type="dxa"/>
          </w:tcPr>
          <w:p w:rsidR="00333269" w:rsidRPr="00CC661C" w:rsidRDefault="00333269"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purpose of the elective course is an in-depth study of the methods of pharmacognostic analysis of medicinal products and pharmacopoeial methods for the analysis of drugs.</w:t>
            </w:r>
          </w:p>
        </w:tc>
      </w:tr>
      <w:tr w:rsidR="00CC661C" w:rsidRPr="00CC661C" w:rsidTr="00CC661C">
        <w:trPr>
          <w:trHeight w:val="420"/>
        </w:trPr>
        <w:tc>
          <w:tcPr>
            <w:tcW w:w="724" w:type="dxa"/>
          </w:tcPr>
          <w:p w:rsidR="00CC661C" w:rsidRPr="00CC661C" w:rsidRDefault="00CC661C" w:rsidP="00CC661C">
            <w:pPr>
              <w:spacing w:line="276" w:lineRule="auto"/>
              <w:rPr>
                <w:rFonts w:ascii="Times New Roman" w:hAnsi="Times New Roman" w:cs="Times New Roman"/>
                <w:b/>
                <w:sz w:val="24"/>
                <w:szCs w:val="24"/>
              </w:rPr>
            </w:pPr>
            <w:r w:rsidRPr="00CC661C">
              <w:rPr>
                <w:rFonts w:ascii="Times New Roman" w:hAnsi="Times New Roman" w:cs="Times New Roman"/>
                <w:b/>
                <w:sz w:val="24"/>
                <w:szCs w:val="24"/>
              </w:rPr>
              <w:lastRenderedPageBreak/>
              <w:t>7</w:t>
            </w:r>
          </w:p>
        </w:tc>
        <w:tc>
          <w:tcPr>
            <w:tcW w:w="1209"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790"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Department of Basic and Clinical Pharmacology</w:t>
            </w:r>
          </w:p>
        </w:tc>
        <w:tc>
          <w:tcPr>
            <w:tcW w:w="2963" w:type="dxa"/>
          </w:tcPr>
          <w:p w:rsidR="00CC661C" w:rsidRPr="00CC661C" w:rsidRDefault="00CC661C" w:rsidP="00CC661C">
            <w:pPr>
              <w:spacing w:line="276" w:lineRule="auto"/>
              <w:rPr>
                <w:rFonts w:ascii="Times New Roman" w:hAnsi="Times New Roman" w:cs="Times New Roman"/>
                <w:sz w:val="24"/>
                <w:szCs w:val="24"/>
                <w:highlight w:val="yellow"/>
              </w:rPr>
            </w:pPr>
            <w:r w:rsidRPr="00CC661C">
              <w:rPr>
                <w:rFonts w:ascii="Times New Roman" w:eastAsia="Times New Roman" w:hAnsi="Times New Roman" w:cs="Times New Roman"/>
                <w:bCs/>
                <w:iCs/>
                <w:sz w:val="24"/>
                <w:szCs w:val="24"/>
                <w:lang w:bidi="en-US"/>
              </w:rPr>
              <w:t xml:space="preserve">Pharmaceutical assistance </w:t>
            </w:r>
          </w:p>
        </w:tc>
        <w:tc>
          <w:tcPr>
            <w:tcW w:w="8448" w:type="dxa"/>
          </w:tcPr>
          <w:p w:rsidR="00CC661C" w:rsidRPr="00CC661C" w:rsidRDefault="00CC661C" w:rsidP="00CC661C">
            <w:pPr>
              <w:pStyle w:val="ab"/>
              <w:spacing w:before="0" w:beforeAutospacing="0" w:after="0" w:afterAutospacing="0" w:line="276" w:lineRule="auto"/>
              <w:rPr>
                <w:highlight w:val="yellow"/>
                <w:lang w:val="en-US"/>
              </w:rPr>
            </w:pPr>
            <w:r w:rsidRPr="00CC661C">
              <w:rPr>
                <w:color w:val="000000"/>
                <w:lang w:val="en-US"/>
              </w:rPr>
              <w:t>The purpose of mastering an elective course is medicinal, informational and organizational-methodological support of the quality of pharmacotherapy for a specific patient with a specific disease, for monitoring visitors to pharmacies and increasing their adherence to treatment.</w:t>
            </w:r>
          </w:p>
        </w:tc>
      </w:tr>
      <w:tr w:rsidR="00CC661C" w:rsidRPr="00CC661C" w:rsidTr="00CC661C">
        <w:trPr>
          <w:trHeight w:val="420"/>
        </w:trPr>
        <w:tc>
          <w:tcPr>
            <w:tcW w:w="724" w:type="dxa"/>
          </w:tcPr>
          <w:p w:rsidR="00CC661C" w:rsidRPr="00CC661C" w:rsidRDefault="00CC661C" w:rsidP="00CC661C">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1209" w:type="dxa"/>
          </w:tcPr>
          <w:p w:rsidR="00CC661C" w:rsidRPr="00CC661C" w:rsidRDefault="00CC661C" w:rsidP="00CC661C">
            <w:pPr>
              <w:spacing w:line="276" w:lineRule="auto"/>
              <w:rPr>
                <w:rFonts w:ascii="Times New Roman" w:hAnsi="Times New Roman" w:cs="Times New Roman"/>
                <w:b/>
                <w:sz w:val="24"/>
                <w:szCs w:val="24"/>
              </w:rPr>
            </w:pPr>
          </w:p>
        </w:tc>
        <w:tc>
          <w:tcPr>
            <w:tcW w:w="1790" w:type="dxa"/>
          </w:tcPr>
          <w:p w:rsidR="00CC661C" w:rsidRPr="00CC661C" w:rsidRDefault="00CC661C" w:rsidP="00CC661C">
            <w:pPr>
              <w:spacing w:line="276" w:lineRule="auto"/>
              <w:rPr>
                <w:rFonts w:ascii="Times New Roman" w:hAnsi="Times New Roman" w:cs="Times New Roman"/>
                <w:sz w:val="24"/>
                <w:szCs w:val="24"/>
                <w:lang w:val="en-US"/>
              </w:rPr>
            </w:pPr>
            <w:r>
              <w:rPr>
                <w:rFonts w:ascii="Times New Roman" w:eastAsia="Times New Roman" w:hAnsi="Times New Roman" w:cs="Times New Roman"/>
                <w:bCs/>
                <w:iCs/>
                <w:sz w:val="24"/>
                <w:szCs w:val="24"/>
                <w:lang w:val="en-US" w:bidi="en-US"/>
              </w:rPr>
              <w:t>Department</w:t>
            </w:r>
            <w:r w:rsidRPr="00CC661C">
              <w:rPr>
                <w:rFonts w:ascii="Times New Roman" w:eastAsia="Times New Roman" w:hAnsi="Times New Roman" w:cs="Times New Roman"/>
                <w:bCs/>
                <w:iCs/>
                <w:sz w:val="24"/>
                <w:szCs w:val="24"/>
                <w:lang w:val="en-US" w:bidi="en-US"/>
              </w:rPr>
              <w:t xml:space="preserve"> basic and clinical pharmacology</w:t>
            </w:r>
          </w:p>
        </w:tc>
        <w:tc>
          <w:tcPr>
            <w:tcW w:w="2963" w:type="dxa"/>
          </w:tcPr>
          <w:p w:rsidR="00CC661C" w:rsidRPr="00CC661C" w:rsidRDefault="00CC661C" w:rsidP="00CC661C">
            <w:pPr>
              <w:spacing w:line="276" w:lineRule="auto"/>
              <w:rPr>
                <w:rFonts w:ascii="Times New Roman" w:hAnsi="Times New Roman" w:cs="Times New Roman"/>
                <w:sz w:val="24"/>
                <w:szCs w:val="24"/>
              </w:rPr>
            </w:pPr>
            <w:r w:rsidRPr="00CC661C">
              <w:rPr>
                <w:rFonts w:ascii="Times New Roman" w:eastAsia="Times New Roman" w:hAnsi="Times New Roman" w:cs="Times New Roman"/>
                <w:bCs/>
                <w:iCs/>
                <w:sz w:val="24"/>
                <w:szCs w:val="24"/>
                <w:lang w:bidi="en-US"/>
              </w:rPr>
              <w:t>Introduction to Pharmacoepidemiology</w:t>
            </w:r>
          </w:p>
        </w:tc>
        <w:tc>
          <w:tcPr>
            <w:tcW w:w="8448" w:type="dxa"/>
          </w:tcPr>
          <w:p w:rsidR="00CC661C" w:rsidRPr="00CC661C" w:rsidRDefault="00CC661C" w:rsidP="00CC661C">
            <w:pPr>
              <w:spacing w:line="276" w:lineRule="auto"/>
              <w:rPr>
                <w:rFonts w:ascii="Times New Roman" w:hAnsi="Times New Roman" w:cs="Times New Roman"/>
                <w:sz w:val="24"/>
                <w:szCs w:val="24"/>
                <w:lang w:val="en-US"/>
              </w:rPr>
            </w:pPr>
            <w:r w:rsidRPr="00CC661C">
              <w:rPr>
                <w:rFonts w:ascii="Times New Roman" w:hAnsi="Times New Roman" w:cs="Times New Roman"/>
                <w:sz w:val="24"/>
                <w:szCs w:val="24"/>
                <w:lang w:val="en-US"/>
              </w:rPr>
              <w:t>The purpose of mastering the elective course is to study the use and effect of drugs on large groups of people, to study the assessment of the therapeutic risk associated with the use of drugs and the effectiveness of measures and to minimize them, allowing pharmacists, in cooperation with other specialists conducting treatment, to plan, control, recommend and change individual patient pharmacotherapy to optimize it.</w:t>
            </w:r>
          </w:p>
        </w:tc>
      </w:tr>
    </w:tbl>
    <w:p w:rsidR="00D45283" w:rsidRPr="00CC661C" w:rsidRDefault="00D45283" w:rsidP="00CC661C">
      <w:pPr>
        <w:spacing w:after="0"/>
        <w:rPr>
          <w:rFonts w:ascii="Times New Roman" w:hAnsi="Times New Roman" w:cs="Times New Roman"/>
          <w:sz w:val="24"/>
          <w:szCs w:val="24"/>
          <w:lang w:val="en-US"/>
        </w:rPr>
      </w:pPr>
    </w:p>
    <w:p w:rsidR="006906BF" w:rsidRPr="00CC661C" w:rsidRDefault="006906BF" w:rsidP="00CC661C">
      <w:pPr>
        <w:spacing w:after="0"/>
        <w:rPr>
          <w:rFonts w:ascii="Times New Roman" w:hAnsi="Times New Roman" w:cs="Times New Roman"/>
          <w:sz w:val="24"/>
          <w:szCs w:val="24"/>
          <w:lang w:val="en-US"/>
        </w:rPr>
      </w:pPr>
      <w:r w:rsidRPr="00CC661C">
        <w:rPr>
          <w:rFonts w:ascii="Times New Roman" w:hAnsi="Times New Roman" w:cs="Times New Roman"/>
          <w:sz w:val="24"/>
          <w:szCs w:val="24"/>
          <w:lang w:val="en-US"/>
        </w:rPr>
        <w:t>Faculty Coordinator "Pharmacy"</w:t>
      </w:r>
      <w:r w:rsidR="00E24D25" w:rsidRPr="00CC661C">
        <w:rPr>
          <w:rFonts w:ascii="Times New Roman" w:hAnsi="Times New Roman" w:cs="Times New Roman"/>
          <w:sz w:val="24"/>
          <w:szCs w:val="24"/>
          <w:lang w:val="en-US"/>
        </w:rPr>
        <w:tab/>
        <w:t xml:space="preserve"> </w:t>
      </w:r>
      <w:r w:rsidR="00E24D25" w:rsidRPr="00CC661C">
        <w:rPr>
          <w:rFonts w:ascii="Times New Roman" w:hAnsi="Times New Roman" w:cs="Times New Roman"/>
          <w:sz w:val="24"/>
          <w:szCs w:val="24"/>
          <w:lang w:val="en-US"/>
        </w:rPr>
        <w:tab/>
        <w:t>S.Ch. Dootalieva</w:t>
      </w:r>
    </w:p>
    <w:sectPr w:rsidR="006906BF" w:rsidRPr="00CC661C" w:rsidSect="00CC661C">
      <w:pgSz w:w="16838" w:h="11906" w:orient="landscape"/>
      <w:pgMar w:top="1418" w:right="1134" w:bottom="850" w:left="1134" w:header="124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E18" w:rsidRDefault="009C5E18" w:rsidP="00714486">
      <w:pPr>
        <w:spacing w:after="0" w:line="240" w:lineRule="auto"/>
      </w:pPr>
      <w:r>
        <w:separator/>
      </w:r>
    </w:p>
  </w:endnote>
  <w:endnote w:type="continuationSeparator" w:id="0">
    <w:p w:rsidR="009C5E18" w:rsidRDefault="009C5E18" w:rsidP="0071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E18" w:rsidRDefault="009C5E18" w:rsidP="00714486">
      <w:pPr>
        <w:spacing w:after="0" w:line="240" w:lineRule="auto"/>
      </w:pPr>
      <w:r>
        <w:separator/>
      </w:r>
    </w:p>
  </w:footnote>
  <w:footnote w:type="continuationSeparator" w:id="0">
    <w:p w:rsidR="009C5E18" w:rsidRDefault="009C5E18" w:rsidP="00714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746B"/>
    <w:multiLevelType w:val="hybridMultilevel"/>
    <w:tmpl w:val="1AA82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5273B"/>
    <w:multiLevelType w:val="hybridMultilevel"/>
    <w:tmpl w:val="8626F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951DFF"/>
    <w:multiLevelType w:val="hybridMultilevel"/>
    <w:tmpl w:val="DE0C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7C65F4"/>
    <w:multiLevelType w:val="hybridMultilevel"/>
    <w:tmpl w:val="27ECD68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03"/>
    <w:rsid w:val="00063A20"/>
    <w:rsid w:val="000653C0"/>
    <w:rsid w:val="00066E1D"/>
    <w:rsid w:val="00070903"/>
    <w:rsid w:val="000A6391"/>
    <w:rsid w:val="000F3864"/>
    <w:rsid w:val="00126988"/>
    <w:rsid w:val="00137909"/>
    <w:rsid w:val="00171253"/>
    <w:rsid w:val="001A3000"/>
    <w:rsid w:val="0021420C"/>
    <w:rsid w:val="00234F7E"/>
    <w:rsid w:val="00243B65"/>
    <w:rsid w:val="00260C55"/>
    <w:rsid w:val="002A163A"/>
    <w:rsid w:val="00301778"/>
    <w:rsid w:val="00303F93"/>
    <w:rsid w:val="00306932"/>
    <w:rsid w:val="00325380"/>
    <w:rsid w:val="00333269"/>
    <w:rsid w:val="00385E66"/>
    <w:rsid w:val="003B5F7B"/>
    <w:rsid w:val="003F1D63"/>
    <w:rsid w:val="00417E54"/>
    <w:rsid w:val="00436BEC"/>
    <w:rsid w:val="00465BD7"/>
    <w:rsid w:val="004B15FE"/>
    <w:rsid w:val="004C600C"/>
    <w:rsid w:val="004D14D7"/>
    <w:rsid w:val="004D1D69"/>
    <w:rsid w:val="004F5846"/>
    <w:rsid w:val="00550163"/>
    <w:rsid w:val="005B11AC"/>
    <w:rsid w:val="005C7956"/>
    <w:rsid w:val="00620F85"/>
    <w:rsid w:val="0064530B"/>
    <w:rsid w:val="00655EAA"/>
    <w:rsid w:val="00662596"/>
    <w:rsid w:val="006906BF"/>
    <w:rsid w:val="006945A5"/>
    <w:rsid w:val="006A0F26"/>
    <w:rsid w:val="006C2EB0"/>
    <w:rsid w:val="006F195F"/>
    <w:rsid w:val="007128E7"/>
    <w:rsid w:val="00714486"/>
    <w:rsid w:val="007357B5"/>
    <w:rsid w:val="00741153"/>
    <w:rsid w:val="00747659"/>
    <w:rsid w:val="007532AC"/>
    <w:rsid w:val="00757FB5"/>
    <w:rsid w:val="007628D4"/>
    <w:rsid w:val="007A0F1A"/>
    <w:rsid w:val="007D7464"/>
    <w:rsid w:val="00816F70"/>
    <w:rsid w:val="008310D9"/>
    <w:rsid w:val="00860E19"/>
    <w:rsid w:val="008D774F"/>
    <w:rsid w:val="008F55C3"/>
    <w:rsid w:val="00907D2F"/>
    <w:rsid w:val="00942DB1"/>
    <w:rsid w:val="009C405A"/>
    <w:rsid w:val="009C5E18"/>
    <w:rsid w:val="009E1EE5"/>
    <w:rsid w:val="00A3091F"/>
    <w:rsid w:val="00A70683"/>
    <w:rsid w:val="00A82B13"/>
    <w:rsid w:val="00A9360A"/>
    <w:rsid w:val="00AA491D"/>
    <w:rsid w:val="00AB3121"/>
    <w:rsid w:val="00AC68E6"/>
    <w:rsid w:val="00AD049A"/>
    <w:rsid w:val="00B77689"/>
    <w:rsid w:val="00BA7517"/>
    <w:rsid w:val="00BB1692"/>
    <w:rsid w:val="00BD5E6C"/>
    <w:rsid w:val="00BF7F5E"/>
    <w:rsid w:val="00C07470"/>
    <w:rsid w:val="00C2616D"/>
    <w:rsid w:val="00C4332D"/>
    <w:rsid w:val="00C43BCF"/>
    <w:rsid w:val="00C5760E"/>
    <w:rsid w:val="00C76BA4"/>
    <w:rsid w:val="00CA0CA8"/>
    <w:rsid w:val="00CB0AD6"/>
    <w:rsid w:val="00CB3701"/>
    <w:rsid w:val="00CC661C"/>
    <w:rsid w:val="00CE265E"/>
    <w:rsid w:val="00D0397A"/>
    <w:rsid w:val="00D16B23"/>
    <w:rsid w:val="00D45283"/>
    <w:rsid w:val="00D561B1"/>
    <w:rsid w:val="00D70196"/>
    <w:rsid w:val="00DB6BC7"/>
    <w:rsid w:val="00DC4EEE"/>
    <w:rsid w:val="00DE3E93"/>
    <w:rsid w:val="00E13226"/>
    <w:rsid w:val="00E14B3F"/>
    <w:rsid w:val="00E24D25"/>
    <w:rsid w:val="00E528CC"/>
    <w:rsid w:val="00E710DA"/>
    <w:rsid w:val="00E8609C"/>
    <w:rsid w:val="00EB2D88"/>
    <w:rsid w:val="00F33697"/>
    <w:rsid w:val="00FA5123"/>
    <w:rsid w:val="00FB77A1"/>
    <w:rsid w:val="00FF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68E3A-A3E0-46AB-B912-1CE2CA15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06B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8F55C3"/>
    <w:pPr>
      <w:spacing w:after="0" w:line="240" w:lineRule="auto"/>
      <w:ind w:left="720"/>
      <w:contextualSpacing/>
    </w:pPr>
    <w:rPr>
      <w:rFonts w:ascii="Times New Roman" w:hAnsi="Times New Roman" w:cs="Times New Roman"/>
      <w:color w:val="000000" w:themeColor="text1"/>
      <w:sz w:val="28"/>
      <w:szCs w:val="28"/>
    </w:rPr>
  </w:style>
  <w:style w:type="paragraph" w:styleId="a5">
    <w:name w:val="Balloon Text"/>
    <w:basedOn w:val="a"/>
    <w:link w:val="a6"/>
    <w:uiPriority w:val="99"/>
    <w:semiHidden/>
    <w:unhideWhenUsed/>
    <w:rsid w:val="00AB31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3121"/>
    <w:rPr>
      <w:rFonts w:ascii="Tahoma" w:hAnsi="Tahoma" w:cs="Tahoma"/>
      <w:sz w:val="16"/>
      <w:szCs w:val="16"/>
    </w:rPr>
  </w:style>
  <w:style w:type="paragraph" w:styleId="a7">
    <w:name w:val="header"/>
    <w:basedOn w:val="a"/>
    <w:link w:val="a8"/>
    <w:uiPriority w:val="99"/>
    <w:unhideWhenUsed/>
    <w:rsid w:val="0071448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4486"/>
  </w:style>
  <w:style w:type="paragraph" w:styleId="a9">
    <w:name w:val="footer"/>
    <w:basedOn w:val="a"/>
    <w:link w:val="aa"/>
    <w:uiPriority w:val="99"/>
    <w:unhideWhenUsed/>
    <w:rsid w:val="007144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4486"/>
  </w:style>
  <w:style w:type="paragraph" w:styleId="ab">
    <w:name w:val="Normal (Web)"/>
    <w:basedOn w:val="a"/>
    <w:uiPriority w:val="99"/>
    <w:unhideWhenUsed/>
    <w:rsid w:val="006F19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1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cp:lastModifiedBy>
  <cp:revision>3</cp:revision>
  <cp:lastPrinted>2020-09-15T09:59:00Z</cp:lastPrinted>
  <dcterms:created xsi:type="dcterms:W3CDTF">2021-05-31T17:34:00Z</dcterms:created>
  <dcterms:modified xsi:type="dcterms:W3CDTF">2021-05-31T17:38:00Z</dcterms:modified>
</cp:coreProperties>
</file>